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3D64E5" w14:paraId="1F60E98D" w14:textId="77777777" w:rsidTr="00221D23">
        <w:tc>
          <w:tcPr>
            <w:tcW w:w="4077" w:type="dxa"/>
          </w:tcPr>
          <w:p w14:paraId="62F5A0EF" w14:textId="77777777" w:rsidR="003D64E5" w:rsidRDefault="003D64E5" w:rsidP="007F62F1">
            <w:pPr>
              <w:pStyle w:val="Default"/>
              <w:rPr>
                <w:rFonts w:eastAsiaTheme="minorHAnsi"/>
                <w:b/>
                <w:bCs/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42BCCEA" w14:textId="77777777" w:rsidR="003D64E5" w:rsidRDefault="003D64E5" w:rsidP="007F62F1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pacing w:val="-1"/>
                <w:sz w:val="28"/>
                <w:szCs w:val="28"/>
              </w:rPr>
            </w:pPr>
          </w:p>
        </w:tc>
      </w:tr>
    </w:tbl>
    <w:p w14:paraId="63EC9712" w14:textId="77777777" w:rsidR="00A45610" w:rsidRDefault="00A45610" w:rsidP="003D64E5">
      <w:pPr>
        <w:pStyle w:val="Default"/>
        <w:jc w:val="center"/>
        <w:rPr>
          <w:rFonts w:eastAsiaTheme="minorHAnsi"/>
          <w:b/>
          <w:bCs/>
          <w:color w:val="auto"/>
          <w:spacing w:val="-1"/>
          <w:sz w:val="28"/>
          <w:szCs w:val="28"/>
        </w:rPr>
      </w:pPr>
    </w:p>
    <w:p w14:paraId="066C6702" w14:textId="77777777" w:rsidR="003D64E5" w:rsidRDefault="003D64E5" w:rsidP="003D64E5">
      <w:pPr>
        <w:pStyle w:val="Default"/>
        <w:jc w:val="center"/>
        <w:rPr>
          <w:rFonts w:eastAsiaTheme="minorHAnsi"/>
          <w:b/>
          <w:bCs/>
          <w:color w:val="auto"/>
          <w:spacing w:val="-1"/>
          <w:sz w:val="28"/>
          <w:szCs w:val="28"/>
        </w:rPr>
      </w:pPr>
      <w:r w:rsidRPr="00745FED">
        <w:rPr>
          <w:rFonts w:eastAsiaTheme="minorHAnsi"/>
          <w:b/>
          <w:bCs/>
          <w:color w:val="auto"/>
          <w:spacing w:val="-1"/>
          <w:sz w:val="28"/>
          <w:szCs w:val="28"/>
        </w:rPr>
        <w:t>Доклад</w:t>
      </w:r>
    </w:p>
    <w:p w14:paraId="07B8668F" w14:textId="77777777" w:rsidR="00A45610" w:rsidRPr="00745FED" w:rsidRDefault="00A45610" w:rsidP="003D64E5">
      <w:pPr>
        <w:pStyle w:val="Default"/>
        <w:jc w:val="center"/>
        <w:rPr>
          <w:rFonts w:eastAsiaTheme="minorHAnsi"/>
          <w:b/>
          <w:bCs/>
          <w:color w:val="auto"/>
          <w:spacing w:val="-1"/>
          <w:sz w:val="28"/>
          <w:szCs w:val="28"/>
        </w:rPr>
      </w:pPr>
    </w:p>
    <w:p w14:paraId="48434395" w14:textId="77777777" w:rsidR="003D64E5" w:rsidRPr="00745FED" w:rsidRDefault="003D64E5" w:rsidP="003D64E5">
      <w:pPr>
        <w:pStyle w:val="Default"/>
        <w:jc w:val="center"/>
        <w:rPr>
          <w:rFonts w:eastAsiaTheme="minorHAnsi"/>
          <w:b/>
          <w:bCs/>
          <w:color w:val="auto"/>
          <w:spacing w:val="-1"/>
          <w:sz w:val="28"/>
          <w:szCs w:val="28"/>
        </w:rPr>
      </w:pPr>
      <w:r w:rsidRPr="00745FED">
        <w:rPr>
          <w:rFonts w:eastAsiaTheme="minorHAnsi"/>
          <w:b/>
          <w:bCs/>
          <w:color w:val="auto"/>
          <w:spacing w:val="-1"/>
          <w:sz w:val="28"/>
          <w:szCs w:val="28"/>
        </w:rPr>
        <w:t xml:space="preserve">о состоянии и развитии конкурентной среды на рынках товаров, работ и услуг Пожарского </w:t>
      </w:r>
      <w:r w:rsidRPr="00A45610">
        <w:rPr>
          <w:rFonts w:eastAsiaTheme="minorHAnsi"/>
          <w:b/>
          <w:bCs/>
          <w:color w:val="auto"/>
          <w:spacing w:val="-1"/>
          <w:sz w:val="28"/>
          <w:szCs w:val="28"/>
        </w:rPr>
        <w:t xml:space="preserve">муниципального </w:t>
      </w:r>
      <w:r w:rsidR="000E4D05" w:rsidRPr="00A45610">
        <w:rPr>
          <w:rFonts w:eastAsiaTheme="minorHAnsi"/>
          <w:b/>
          <w:bCs/>
          <w:color w:val="auto"/>
          <w:spacing w:val="-1"/>
          <w:sz w:val="28"/>
          <w:szCs w:val="28"/>
        </w:rPr>
        <w:t xml:space="preserve">округа </w:t>
      </w:r>
      <w:r w:rsidRPr="00A45610">
        <w:rPr>
          <w:rFonts w:eastAsiaTheme="minorHAnsi"/>
          <w:b/>
          <w:bCs/>
          <w:color w:val="auto"/>
          <w:spacing w:val="-1"/>
          <w:sz w:val="28"/>
          <w:szCs w:val="28"/>
        </w:rPr>
        <w:t>в 202</w:t>
      </w:r>
      <w:r w:rsidR="000E4D05" w:rsidRPr="00A45610">
        <w:rPr>
          <w:rFonts w:eastAsiaTheme="minorHAnsi"/>
          <w:b/>
          <w:bCs/>
          <w:color w:val="auto"/>
          <w:spacing w:val="-1"/>
          <w:sz w:val="28"/>
          <w:szCs w:val="28"/>
        </w:rPr>
        <w:t>3</w:t>
      </w:r>
      <w:r>
        <w:rPr>
          <w:rFonts w:eastAsiaTheme="minorHAnsi"/>
          <w:b/>
          <w:bCs/>
          <w:color w:val="auto"/>
          <w:spacing w:val="-1"/>
          <w:sz w:val="28"/>
          <w:szCs w:val="28"/>
        </w:rPr>
        <w:t xml:space="preserve"> году</w:t>
      </w:r>
    </w:p>
    <w:p w14:paraId="5784777B" w14:textId="77777777" w:rsidR="003D64E5" w:rsidRDefault="003D64E5" w:rsidP="003D64E5">
      <w:pPr>
        <w:pStyle w:val="Default"/>
        <w:rPr>
          <w:sz w:val="32"/>
          <w:szCs w:val="32"/>
        </w:rPr>
      </w:pPr>
    </w:p>
    <w:p w14:paraId="0FE8870C" w14:textId="77777777" w:rsidR="003D64E5" w:rsidRDefault="003D64E5" w:rsidP="003D64E5">
      <w:pPr>
        <w:pStyle w:val="Default"/>
        <w:jc w:val="center"/>
        <w:rPr>
          <w:b/>
          <w:sz w:val="28"/>
          <w:szCs w:val="28"/>
        </w:rPr>
      </w:pPr>
      <w:r w:rsidRPr="00864E4D">
        <w:rPr>
          <w:b/>
          <w:sz w:val="28"/>
          <w:szCs w:val="28"/>
        </w:rPr>
        <w:t>Введение</w:t>
      </w:r>
      <w:r w:rsidR="007076B5">
        <w:rPr>
          <w:b/>
          <w:sz w:val="28"/>
          <w:szCs w:val="28"/>
        </w:rPr>
        <w:t>.</w:t>
      </w:r>
    </w:p>
    <w:p w14:paraId="66919745" w14:textId="77777777" w:rsidR="003D64E5" w:rsidRPr="00864E4D" w:rsidRDefault="003D64E5" w:rsidP="003D64E5">
      <w:pPr>
        <w:pStyle w:val="Default"/>
        <w:jc w:val="center"/>
        <w:rPr>
          <w:b/>
          <w:sz w:val="16"/>
          <w:szCs w:val="16"/>
        </w:rPr>
      </w:pPr>
    </w:p>
    <w:p w14:paraId="7A652FF1" w14:textId="77777777" w:rsidR="003D64E5" w:rsidRPr="00402432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 w:rsidRPr="00402432">
        <w:rPr>
          <w:rFonts w:ascii="Times New Roman,Bold" w:hAnsi="Times New Roman,Bold" w:cs="Times New Roman,Bold"/>
          <w:bCs/>
          <w:sz w:val="28"/>
          <w:szCs w:val="28"/>
        </w:rPr>
        <w:t xml:space="preserve">Доклад </w:t>
      </w:r>
      <w:r w:rsidRPr="001F3361">
        <w:rPr>
          <w:rFonts w:ascii="Times New Roman,Bold" w:hAnsi="Times New Roman,Bold" w:cs="Times New Roman,Bold"/>
          <w:bCs/>
          <w:sz w:val="28"/>
          <w:szCs w:val="28"/>
        </w:rPr>
        <w:t xml:space="preserve">о состоянии и развитии конкурентной среды на рынках товаров, работ и услуг Пожарского муниципального </w:t>
      </w:r>
      <w:r w:rsidR="000E4D05">
        <w:rPr>
          <w:rFonts w:ascii="Times New Roman,Bold" w:hAnsi="Times New Roman,Bold" w:cs="Times New Roman,Bold"/>
          <w:bCs/>
          <w:sz w:val="28"/>
          <w:szCs w:val="28"/>
        </w:rPr>
        <w:t xml:space="preserve">округа </w:t>
      </w:r>
      <w:r w:rsidRPr="00402432">
        <w:rPr>
          <w:rFonts w:ascii="Times New Roman,Bold" w:hAnsi="Times New Roman,Bold" w:cs="Times New Roman,Bold"/>
          <w:bCs/>
          <w:sz w:val="28"/>
          <w:szCs w:val="28"/>
        </w:rPr>
        <w:t xml:space="preserve">является документом, формируемым в целях обеспечения органов местного самоуправления, юридических лиц, индивидуальных предпринимателей и граждан аналитической информацией о состоянии конкуренции в Пожарском муниципальном </w:t>
      </w:r>
      <w:r w:rsidR="000E4D05" w:rsidRPr="000E4D05">
        <w:rPr>
          <w:rFonts w:ascii="Times New Roman,Bold" w:hAnsi="Times New Roman,Bold" w:cs="Times New Roman,Bold"/>
          <w:bCs/>
          <w:sz w:val="28"/>
          <w:szCs w:val="28"/>
        </w:rPr>
        <w:t>округ</w:t>
      </w:r>
      <w:r w:rsidR="000E4D05">
        <w:rPr>
          <w:rFonts w:ascii="Times New Roman,Bold" w:hAnsi="Times New Roman,Bold" w:cs="Times New Roman,Bold"/>
          <w:bCs/>
          <w:sz w:val="28"/>
          <w:szCs w:val="28"/>
        </w:rPr>
        <w:t>е</w:t>
      </w:r>
      <w:r w:rsidRPr="00402432">
        <w:rPr>
          <w:rFonts w:ascii="Times New Roman,Bold" w:hAnsi="Times New Roman,Bold" w:cs="Times New Roman,Bold"/>
          <w:bCs/>
          <w:sz w:val="28"/>
          <w:szCs w:val="28"/>
        </w:rPr>
        <w:t xml:space="preserve">. В доклад включены результаты проводимого мониторинга состояния и развития конкурентной среды на рынках товаров, работ и услуг Пожарского муниципального </w:t>
      </w:r>
      <w:r w:rsidR="000E4D05" w:rsidRPr="000E4D05">
        <w:rPr>
          <w:rFonts w:ascii="Times New Roman,Bold" w:hAnsi="Times New Roman,Bold" w:cs="Times New Roman,Bold"/>
          <w:bCs/>
          <w:sz w:val="28"/>
          <w:szCs w:val="28"/>
        </w:rPr>
        <w:t xml:space="preserve">округа </w:t>
      </w:r>
      <w:r w:rsidRPr="00402432">
        <w:rPr>
          <w:rFonts w:ascii="Times New Roman,Bold" w:hAnsi="Times New Roman,Bold" w:cs="Times New Roman,Bold"/>
          <w:bCs/>
          <w:sz w:val="28"/>
          <w:szCs w:val="28"/>
        </w:rPr>
        <w:t>в 202</w:t>
      </w:r>
      <w:r w:rsidR="000E4D05">
        <w:rPr>
          <w:rFonts w:ascii="Times New Roman,Bold" w:hAnsi="Times New Roman,Bold" w:cs="Times New Roman,Bold"/>
          <w:bCs/>
          <w:sz w:val="28"/>
          <w:szCs w:val="28"/>
        </w:rPr>
        <w:t>3</w:t>
      </w:r>
      <w:r w:rsidRPr="00402432">
        <w:rPr>
          <w:rFonts w:ascii="Times New Roman,Bold" w:hAnsi="Times New Roman,Bold" w:cs="Times New Roman,Bold"/>
          <w:bCs/>
          <w:sz w:val="28"/>
          <w:szCs w:val="28"/>
        </w:rPr>
        <w:t xml:space="preserve"> году.</w:t>
      </w:r>
    </w:p>
    <w:p w14:paraId="16ED36C0" w14:textId="77777777" w:rsidR="003D64E5" w:rsidRDefault="003D64E5" w:rsidP="0015590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6" w:firstLine="6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3284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43284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43284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 xml:space="preserve">доклада является формирование прозрачной системы работы </w:t>
      </w:r>
      <w:r w:rsidRPr="00745FE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Пожарского муниципального </w:t>
      </w:r>
      <w:r w:rsidR="00B133A3" w:rsidRPr="00B133A3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="00810C91">
        <w:rPr>
          <w:rFonts w:ascii="Times New Roman" w:hAnsi="Times New Roman" w:cs="Times New Roman"/>
          <w:spacing w:val="-1"/>
          <w:sz w:val="28"/>
          <w:szCs w:val="28"/>
        </w:rPr>
        <w:t xml:space="preserve"> (далее – Администрация)</w:t>
      </w:r>
      <w:r w:rsidR="00B133A3" w:rsidRPr="00B133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в части реализации результативных и эффективных мер по развитию конкуренции</w:t>
      </w:r>
      <w:r w:rsidRPr="0043284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z w:val="28"/>
          <w:szCs w:val="28"/>
        </w:rPr>
        <w:t>в</w:t>
      </w:r>
      <w:r w:rsidRPr="004328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интересах</w:t>
      </w:r>
      <w:r w:rsidRPr="004328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конечного</w:t>
      </w:r>
      <w:r w:rsidRPr="004328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потребителя</w:t>
      </w:r>
      <w:r w:rsidRPr="0043284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товаров</w:t>
      </w:r>
      <w:r w:rsidRPr="0043284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z w:val="28"/>
          <w:szCs w:val="28"/>
        </w:rPr>
        <w:t>и</w:t>
      </w:r>
      <w:r w:rsidRPr="0043284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услуг</w:t>
      </w:r>
      <w:r w:rsidRPr="0043284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z w:val="28"/>
          <w:szCs w:val="28"/>
        </w:rPr>
        <w:t>и</w:t>
      </w:r>
      <w:r w:rsidRPr="0043284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43284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предпринимательской</w:t>
      </w:r>
      <w:r w:rsidRPr="004328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3284A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</w:p>
    <w:p w14:paraId="255A2384" w14:textId="77777777" w:rsidR="003D64E5" w:rsidRPr="00086A4E" w:rsidRDefault="003D64E5" w:rsidP="00086A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02432">
        <w:rPr>
          <w:rFonts w:ascii="Times New Roman,Bold" w:hAnsi="Times New Roman,Bold" w:cs="Times New Roman,Bold"/>
          <w:bCs/>
          <w:sz w:val="28"/>
          <w:szCs w:val="28"/>
        </w:rPr>
        <w:t xml:space="preserve">К основным задачам по развитию конкуренции в Пожарском </w:t>
      </w:r>
      <w:r w:rsidR="00155909">
        <w:rPr>
          <w:rFonts w:ascii="Times New Roman,Bold" w:hAnsi="Times New Roman,Bold" w:cs="Times New Roman,Bold"/>
          <w:bCs/>
          <w:sz w:val="28"/>
          <w:szCs w:val="28"/>
        </w:rPr>
        <w:t xml:space="preserve">муниципальном </w:t>
      </w:r>
      <w:r w:rsidR="000E4D05" w:rsidRPr="000E4D05">
        <w:rPr>
          <w:rFonts w:ascii="Times New Roman,Bold" w:hAnsi="Times New Roman,Bold" w:cs="Times New Roman,Bold"/>
          <w:bCs/>
          <w:sz w:val="28"/>
          <w:szCs w:val="28"/>
        </w:rPr>
        <w:t>округ</w:t>
      </w:r>
      <w:r w:rsidR="000E4D05">
        <w:rPr>
          <w:rFonts w:ascii="Times New Roman,Bold" w:hAnsi="Times New Roman,Bold" w:cs="Times New Roman,Bold"/>
          <w:bCs/>
          <w:sz w:val="28"/>
          <w:szCs w:val="28"/>
        </w:rPr>
        <w:t xml:space="preserve">е </w:t>
      </w:r>
      <w:r w:rsidR="007E4D6A">
        <w:rPr>
          <w:rFonts w:ascii="Times New Roman,Bold" w:hAnsi="Times New Roman,Bold" w:cs="Times New Roman,Bold"/>
          <w:bCs/>
          <w:sz w:val="28"/>
          <w:szCs w:val="28"/>
        </w:rPr>
        <w:t xml:space="preserve">в </w:t>
      </w:r>
      <w:r w:rsidR="007E4D6A" w:rsidRPr="00086A4E">
        <w:rPr>
          <w:rFonts w:ascii="Times New Roman" w:hAnsi="Times New Roman" w:cs="Times New Roman"/>
          <w:spacing w:val="-1"/>
          <w:sz w:val="28"/>
          <w:szCs w:val="28"/>
        </w:rPr>
        <w:t>202</w:t>
      </w:r>
      <w:r w:rsidR="000E4D0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E4D6A" w:rsidRPr="00086A4E">
        <w:rPr>
          <w:rFonts w:ascii="Times New Roman" w:hAnsi="Times New Roman" w:cs="Times New Roman"/>
          <w:spacing w:val="-1"/>
          <w:sz w:val="28"/>
          <w:szCs w:val="28"/>
        </w:rPr>
        <w:t xml:space="preserve"> году определены следующие</w:t>
      </w:r>
      <w:r w:rsidRPr="00086A4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0E114889" w14:textId="77777777" w:rsidR="003D64E5" w:rsidRPr="00086A4E" w:rsidRDefault="003D64E5" w:rsidP="00086A4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A4E">
        <w:rPr>
          <w:rFonts w:ascii="Times New Roman" w:hAnsi="Times New Roman" w:cs="Times New Roman"/>
          <w:spacing w:val="-1"/>
          <w:sz w:val="28"/>
          <w:szCs w:val="28"/>
        </w:rPr>
        <w:t>- формирование благоприятной конкурентной среды и создание равных условий для всех субъектов хозяйственной деятельности;</w:t>
      </w:r>
    </w:p>
    <w:p w14:paraId="4818717B" w14:textId="77777777" w:rsidR="003D64E5" w:rsidRPr="00086A4E" w:rsidRDefault="003D64E5" w:rsidP="00086A4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A4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086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6A4E">
        <w:rPr>
          <w:rFonts w:ascii="Times New Roman" w:hAnsi="Times New Roman" w:cs="Times New Roman"/>
          <w:spacing w:val="-1"/>
          <w:sz w:val="28"/>
          <w:szCs w:val="28"/>
        </w:rPr>
        <w:t xml:space="preserve">устранение барьеров для создания и развития бизнеса в </w:t>
      </w:r>
      <w:r w:rsidR="000E4D05" w:rsidRPr="000E4D05">
        <w:rPr>
          <w:rFonts w:ascii="Times New Roman" w:hAnsi="Times New Roman" w:cs="Times New Roman"/>
          <w:spacing w:val="-1"/>
          <w:sz w:val="28"/>
          <w:szCs w:val="28"/>
        </w:rPr>
        <w:t>округ</w:t>
      </w:r>
      <w:r w:rsidR="000E4D0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86A4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CC660FC" w14:textId="77777777" w:rsidR="003D64E5" w:rsidRPr="00086A4E" w:rsidRDefault="00086A4E" w:rsidP="00086A4E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3D64E5" w:rsidRPr="00086A4E">
        <w:rPr>
          <w:rFonts w:ascii="Times New Roman" w:hAnsi="Times New Roman" w:cs="Times New Roman"/>
          <w:spacing w:val="-1"/>
          <w:sz w:val="28"/>
          <w:szCs w:val="28"/>
        </w:rPr>
        <w:t xml:space="preserve">- повышение качества и ассортимента реализуемых товаров и оказываемых услуг на потребительском рынке товаров и услуг </w:t>
      </w:r>
      <w:r w:rsidR="00B133A3" w:rsidRPr="00086A4E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="003D64E5" w:rsidRPr="00086A4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11839391" w14:textId="77777777" w:rsidR="003D64E5" w:rsidRDefault="003D64E5" w:rsidP="00086A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A4E">
        <w:rPr>
          <w:rFonts w:ascii="Times New Roman" w:hAnsi="Times New Roman" w:cs="Times New Roman"/>
          <w:spacing w:val="-1"/>
          <w:sz w:val="28"/>
          <w:szCs w:val="28"/>
        </w:rPr>
        <w:t>- рост уровня удовлетворенности населения качеством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ассортиментом</w:t>
      </w:r>
      <w:r w:rsidRPr="009A04A8">
        <w:rPr>
          <w:rFonts w:ascii="Times New Roman" w:hAnsi="Times New Roman" w:cs="Times New Roman"/>
          <w:bCs/>
          <w:sz w:val="28"/>
          <w:szCs w:val="28"/>
        </w:rPr>
        <w:t xml:space="preserve"> реализуемых товаров и предоставляемых услуг;</w:t>
      </w:r>
    </w:p>
    <w:p w14:paraId="7FC0EA6D" w14:textId="77777777" w:rsidR="003D64E5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432">
        <w:rPr>
          <w:rFonts w:ascii="Times New Roman" w:hAnsi="Times New Roman" w:cs="Times New Roman"/>
          <w:bCs/>
          <w:sz w:val="28"/>
          <w:szCs w:val="28"/>
        </w:rPr>
        <w:t>повышение уровня информационной открытости деятельности органов местного самоуправления Пожарского муниципального</w:t>
      </w:r>
      <w:r w:rsidR="007E4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D05" w:rsidRPr="000E4D05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0243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EE661D" w14:textId="77777777" w:rsidR="007F62F1" w:rsidRDefault="007F62F1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02C98" w14:textId="77777777" w:rsidR="007F62F1" w:rsidRDefault="007F62F1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B96B1" w14:textId="77777777" w:rsidR="007F62F1" w:rsidRDefault="007F62F1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E0C51E" w14:textId="77777777" w:rsidR="003D64E5" w:rsidRPr="00F63C44" w:rsidRDefault="003D64E5" w:rsidP="003D6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Сведения о внедрении стандарта развития конкуренции в Пожарском </w:t>
      </w:r>
      <w:proofErr w:type="gramStart"/>
      <w:r w:rsidRPr="00F63C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="007E4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D05" w:rsidRPr="000E4D05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="00F221C5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0E4D05" w:rsidRPr="000E4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4D6A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0E4D0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4D6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7076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4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F6C7F1" w14:textId="77777777" w:rsidR="003D64E5" w:rsidRPr="00E73B16" w:rsidRDefault="003D64E5" w:rsidP="003D64E5">
      <w:pPr>
        <w:pStyle w:val="a5"/>
        <w:ind w:left="1069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C6163A9" w14:textId="77777777" w:rsidR="003D64E5" w:rsidRPr="00F82137" w:rsidRDefault="007E4D6A" w:rsidP="003D64E5">
      <w:pPr>
        <w:pStyle w:val="a5"/>
        <w:numPr>
          <w:ilvl w:val="1"/>
          <w:numId w:val="27"/>
        </w:numPr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7E4D6A">
        <w:rPr>
          <w:bCs/>
          <w:sz w:val="28"/>
          <w:szCs w:val="28"/>
        </w:rPr>
        <w:t xml:space="preserve">Распоряжением администрации Пожарского муниципального </w:t>
      </w:r>
      <w:r w:rsidR="00FB0070" w:rsidRPr="00FB0070">
        <w:rPr>
          <w:bCs/>
          <w:sz w:val="28"/>
          <w:szCs w:val="28"/>
        </w:rPr>
        <w:t xml:space="preserve">округа </w:t>
      </w:r>
      <w:r w:rsidRPr="007E4D6A">
        <w:rPr>
          <w:bCs/>
          <w:sz w:val="28"/>
          <w:szCs w:val="28"/>
        </w:rPr>
        <w:t xml:space="preserve">Приморского края </w:t>
      </w:r>
      <w:bookmarkStart w:id="0" w:name="_Hlk157362278"/>
      <w:r w:rsidRPr="007E4D6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FB007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ию</w:t>
      </w:r>
      <w:r w:rsidR="00FB007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 202</w:t>
      </w:r>
      <w:r w:rsidR="00FB007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№</w:t>
      </w:r>
      <w:r w:rsidR="00810C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FB0070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>-ра</w:t>
      </w:r>
      <w:r w:rsidR="003D64E5" w:rsidRPr="001E5423">
        <w:rPr>
          <w:bCs/>
          <w:sz w:val="28"/>
          <w:szCs w:val="28"/>
        </w:rPr>
        <w:t xml:space="preserve"> </w:t>
      </w:r>
      <w:bookmarkEnd w:id="0"/>
      <w:r w:rsidR="003D64E5" w:rsidRPr="001E5423">
        <w:rPr>
          <w:bCs/>
          <w:sz w:val="28"/>
          <w:szCs w:val="28"/>
        </w:rPr>
        <w:t xml:space="preserve">утвержден План </w:t>
      </w:r>
      <w:r w:rsidR="003D64E5" w:rsidRPr="001E5423">
        <w:rPr>
          <w:sz w:val="28"/>
          <w:szCs w:val="28"/>
        </w:rPr>
        <w:t xml:space="preserve">мероприятий («дорожная карта») по содействию развития конкуренции в Пожарском муниципальном </w:t>
      </w:r>
      <w:r w:rsidR="006E1AD7">
        <w:rPr>
          <w:sz w:val="28"/>
          <w:szCs w:val="28"/>
        </w:rPr>
        <w:t xml:space="preserve">округе </w:t>
      </w:r>
      <w:r w:rsidR="003D64E5" w:rsidRPr="001E5423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на период 202</w:t>
      </w:r>
      <w:r w:rsidR="00FB0070">
        <w:rPr>
          <w:sz w:val="28"/>
          <w:szCs w:val="28"/>
        </w:rPr>
        <w:t>3</w:t>
      </w:r>
      <w:r>
        <w:rPr>
          <w:sz w:val="28"/>
          <w:szCs w:val="28"/>
        </w:rPr>
        <w:t>-2025 годы</w:t>
      </w:r>
      <w:r w:rsidR="003D64E5" w:rsidRPr="001E5423">
        <w:rPr>
          <w:sz w:val="28"/>
          <w:szCs w:val="28"/>
        </w:rPr>
        <w:t xml:space="preserve"> (далее – План развития конкуренции), в котором </w:t>
      </w:r>
      <w:r w:rsidR="003D64E5" w:rsidRPr="001E5423">
        <w:rPr>
          <w:spacing w:val="-1"/>
          <w:sz w:val="28"/>
          <w:szCs w:val="28"/>
        </w:rPr>
        <w:t>определены контрольные</w:t>
      </w:r>
      <w:r w:rsidR="003D64E5" w:rsidRPr="001E5423">
        <w:rPr>
          <w:spacing w:val="59"/>
          <w:sz w:val="28"/>
          <w:szCs w:val="28"/>
        </w:rPr>
        <w:t xml:space="preserve"> </w:t>
      </w:r>
      <w:r w:rsidR="003D64E5" w:rsidRPr="001E5423">
        <w:rPr>
          <w:spacing w:val="-1"/>
          <w:sz w:val="28"/>
          <w:szCs w:val="28"/>
        </w:rPr>
        <w:t>показатели</w:t>
      </w:r>
      <w:r w:rsidR="003D64E5" w:rsidRPr="001E5423">
        <w:rPr>
          <w:spacing w:val="59"/>
          <w:sz w:val="28"/>
          <w:szCs w:val="28"/>
        </w:rPr>
        <w:t xml:space="preserve"> </w:t>
      </w:r>
      <w:r w:rsidR="003D64E5" w:rsidRPr="001E5423">
        <w:rPr>
          <w:bCs/>
          <w:sz w:val="28"/>
          <w:szCs w:val="28"/>
        </w:rPr>
        <w:t>эффективности его реализации</w:t>
      </w:r>
      <w:r w:rsidR="003D64E5" w:rsidRPr="001E5423">
        <w:rPr>
          <w:spacing w:val="-1"/>
          <w:sz w:val="28"/>
          <w:szCs w:val="28"/>
        </w:rPr>
        <w:t xml:space="preserve">. </w:t>
      </w:r>
    </w:p>
    <w:p w14:paraId="18277F7B" w14:textId="77777777" w:rsidR="00D34333" w:rsidRDefault="003D64E5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28DA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администрации Пожарского </w:t>
      </w:r>
      <w:proofErr w:type="gramStart"/>
      <w:r w:rsidRPr="00EA28D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6E1A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1" w:name="_Hlk157357137"/>
      <w:r w:rsidR="006E1AD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proofErr w:type="gramEnd"/>
      <w:r w:rsidR="006E1A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End w:id="1"/>
      <w:r w:rsidRPr="00EA28DA">
        <w:rPr>
          <w:rFonts w:ascii="Times New Roman" w:hAnsi="Times New Roman" w:cs="Times New Roman"/>
          <w:spacing w:val="-1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(далее – </w:t>
      </w:r>
      <w:r w:rsidR="00810C91">
        <w:rPr>
          <w:rFonts w:ascii="Times New Roman" w:hAnsi="Times New Roman" w:cs="Times New Roman"/>
          <w:spacing w:val="-1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сайт </w:t>
      </w:r>
      <w:r w:rsidR="00810C91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дминистрации)</w:t>
      </w:r>
      <w:r w:rsidRPr="00EA28DA">
        <w:rPr>
          <w:rFonts w:ascii="Times New Roman" w:hAnsi="Times New Roman" w:cs="Times New Roman"/>
          <w:spacing w:val="-1"/>
          <w:sz w:val="28"/>
          <w:szCs w:val="28"/>
        </w:rPr>
        <w:t xml:space="preserve"> в разделе «Малое и среднее предпринимательство» создан тематический подраздел «Развитие конкуренции в Пожарском муниципальном </w:t>
      </w:r>
      <w:r w:rsidR="006E1AD7" w:rsidRPr="006E1AD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EA28DA">
        <w:rPr>
          <w:rFonts w:ascii="Times New Roman" w:hAnsi="Times New Roman" w:cs="Times New Roman"/>
          <w:spacing w:val="-1"/>
          <w:sz w:val="28"/>
          <w:szCs w:val="28"/>
        </w:rPr>
        <w:t>», где размещена актуальная информация о</w:t>
      </w:r>
      <w:r w:rsidR="006E1AD7">
        <w:rPr>
          <w:rFonts w:ascii="Times New Roman" w:hAnsi="Times New Roman" w:cs="Times New Roman"/>
          <w:spacing w:val="-1"/>
          <w:sz w:val="28"/>
          <w:szCs w:val="28"/>
        </w:rPr>
        <w:t xml:space="preserve"> развитии конкуренции на рынках </w:t>
      </w:r>
      <w:r w:rsidRPr="00EA28DA">
        <w:rPr>
          <w:rFonts w:ascii="Times New Roman" w:hAnsi="Times New Roman" w:cs="Times New Roman"/>
          <w:spacing w:val="-1"/>
          <w:sz w:val="28"/>
          <w:szCs w:val="28"/>
        </w:rPr>
        <w:t xml:space="preserve">Пожарского муниципального </w:t>
      </w:r>
      <w:r w:rsidR="006E1AD7" w:rsidRPr="006E1AD7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EA28D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7F390E93" w14:textId="3E52411D" w:rsidR="003D64E5" w:rsidRPr="00EA28DA" w:rsidRDefault="00D34333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hyperlink r:id="rId6" w:history="1">
        <w:r w:rsidRPr="0013620B">
          <w:rPr>
            <w:rStyle w:val="a6"/>
            <w:rFonts w:ascii="Times New Roman" w:hAnsi="Times New Roman" w:cs="Times New Roman"/>
            <w:spacing w:val="-1"/>
            <w:sz w:val="28"/>
            <w:szCs w:val="28"/>
          </w:rPr>
          <w:t>https://pozharskij-r25.gosweb.gosuslugi.ru/glavnoe/otraslevye-funktsionalnye-organy/otdel-ekonomiki-i-proektnogo-upravleniya/maloe-i-srednee-predprinimatelstvo/razvitie-konkurentsii-v-pozharskom-munitsipalnom-okruge/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20B8C1A9" w14:textId="77777777" w:rsidR="003D64E5" w:rsidRPr="005E0242" w:rsidRDefault="003D64E5" w:rsidP="003D64E5">
      <w:pPr>
        <w:pStyle w:val="a5"/>
        <w:numPr>
          <w:ilvl w:val="1"/>
          <w:numId w:val="27"/>
        </w:numPr>
        <w:tabs>
          <w:tab w:val="left" w:pos="851"/>
        </w:tabs>
        <w:kinsoku w:val="0"/>
        <w:overflowPunct w:val="0"/>
        <w:spacing w:line="360" w:lineRule="auto"/>
        <w:ind w:left="0" w:right="104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об источниках финансовых средств, используемых для достижения целей</w:t>
      </w:r>
      <w:r w:rsidR="00FB0070">
        <w:rPr>
          <w:rFonts w:eastAsia="Times New Roman"/>
          <w:sz w:val="28"/>
          <w:szCs w:val="28"/>
          <w:lang w:eastAsia="ru-RU"/>
        </w:rPr>
        <w:t xml:space="preserve"> развития конкуренции и поддержки малого и среднего </w:t>
      </w:r>
      <w:proofErr w:type="gramStart"/>
      <w:r w:rsidR="00FB0070">
        <w:rPr>
          <w:rFonts w:eastAsia="Times New Roman"/>
          <w:sz w:val="28"/>
          <w:szCs w:val="28"/>
          <w:lang w:eastAsia="ru-RU"/>
        </w:rPr>
        <w:t>предпринимательства  на</w:t>
      </w:r>
      <w:proofErr w:type="gramEnd"/>
      <w:r w:rsidR="00FB0070">
        <w:rPr>
          <w:rFonts w:eastAsia="Times New Roman"/>
          <w:sz w:val="28"/>
          <w:szCs w:val="28"/>
          <w:lang w:eastAsia="ru-RU"/>
        </w:rPr>
        <w:t xml:space="preserve"> территории Пожарского муниципального округа</w:t>
      </w:r>
    </w:p>
    <w:tbl>
      <w:tblPr>
        <w:tblStyle w:val="af0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6"/>
        <w:gridCol w:w="1472"/>
        <w:gridCol w:w="1593"/>
        <w:gridCol w:w="1641"/>
        <w:gridCol w:w="1389"/>
        <w:gridCol w:w="1417"/>
        <w:gridCol w:w="1418"/>
      </w:tblGrid>
      <w:tr w:rsidR="003D64E5" w:rsidRPr="007278A4" w14:paraId="3D3B1CB5" w14:textId="77777777" w:rsidTr="00086A4E">
        <w:tc>
          <w:tcPr>
            <w:tcW w:w="1986" w:type="dxa"/>
            <w:vMerge w:val="restart"/>
          </w:tcPr>
          <w:p w14:paraId="6AEA260A" w14:textId="77777777" w:rsidR="003D64E5" w:rsidRPr="002800DD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706" w:type="dxa"/>
            <w:gridSpan w:val="3"/>
          </w:tcPr>
          <w:p w14:paraId="33C24FEF" w14:textId="77777777" w:rsidR="003D64E5" w:rsidRPr="005E0242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202</w:t>
            </w:r>
            <w:r w:rsidR="00FB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E0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4224" w:type="dxa"/>
            <w:gridSpan w:val="3"/>
          </w:tcPr>
          <w:p w14:paraId="408158DE" w14:textId="77777777" w:rsidR="003D64E5" w:rsidRPr="005E0242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E0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 202</w:t>
            </w:r>
            <w:r w:rsidR="00FB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  <w:r w:rsidRPr="005E0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D64E5" w:rsidRPr="007278A4" w14:paraId="1A47F061" w14:textId="77777777" w:rsidTr="00086A4E">
        <w:tc>
          <w:tcPr>
            <w:tcW w:w="1986" w:type="dxa"/>
            <w:vMerge/>
          </w:tcPr>
          <w:p w14:paraId="1FC9205A" w14:textId="77777777" w:rsidR="003D64E5" w:rsidRPr="002800DD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14:paraId="01EAD2F3" w14:textId="77777777" w:rsidR="003D64E5" w:rsidRPr="002800DD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 мероприятий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.руб.</w:t>
            </w:r>
          </w:p>
        </w:tc>
        <w:tc>
          <w:tcPr>
            <w:tcW w:w="1593" w:type="dxa"/>
          </w:tcPr>
          <w:p w14:paraId="28AB54DF" w14:textId="77777777" w:rsidR="003D64E5" w:rsidRPr="002800DD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развитие частного сектора экономики (товарных рынков),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.руб.</w:t>
            </w:r>
          </w:p>
        </w:tc>
        <w:tc>
          <w:tcPr>
            <w:tcW w:w="1641" w:type="dxa"/>
          </w:tcPr>
          <w:p w14:paraId="4FE3C960" w14:textId="77777777" w:rsidR="003D64E5" w:rsidRPr="002800DD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 выделяемых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развитие частного сектора экономики (товарных рынков), %</w:t>
            </w:r>
          </w:p>
        </w:tc>
        <w:tc>
          <w:tcPr>
            <w:tcW w:w="1389" w:type="dxa"/>
          </w:tcPr>
          <w:p w14:paraId="70B15AF6" w14:textId="77777777" w:rsidR="003D64E5" w:rsidRPr="002800DD" w:rsidRDefault="003D64E5" w:rsidP="007F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мероприятий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</w:t>
            </w:r>
            <w:proofErr w:type="spell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14:paraId="5EFB8F91" w14:textId="77777777" w:rsidR="003D64E5" w:rsidRPr="002800DD" w:rsidRDefault="003D64E5" w:rsidP="007F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развитие частного сектора экономики (товарных рынков),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.руб.</w:t>
            </w:r>
          </w:p>
        </w:tc>
        <w:tc>
          <w:tcPr>
            <w:tcW w:w="1418" w:type="dxa"/>
          </w:tcPr>
          <w:p w14:paraId="73BFA5C8" w14:textId="77777777" w:rsidR="003D64E5" w:rsidRPr="002800DD" w:rsidRDefault="003D64E5" w:rsidP="007F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средств,  выделяемых на финансирование мероприятий, направленных на развитие частного сектора экономики (товарных рынков), %</w:t>
            </w:r>
          </w:p>
        </w:tc>
      </w:tr>
      <w:tr w:rsidR="003D64E5" w:rsidRPr="007278A4" w14:paraId="608341D5" w14:textId="77777777" w:rsidTr="00086A4E">
        <w:tc>
          <w:tcPr>
            <w:tcW w:w="1986" w:type="dxa"/>
          </w:tcPr>
          <w:p w14:paraId="54DD837E" w14:textId="77777777" w:rsidR="007F62F1" w:rsidRDefault="00FB0070" w:rsidP="007F62F1">
            <w:pPr>
              <w:tabs>
                <w:tab w:val="left" w:pos="851"/>
              </w:tabs>
              <w:kinsoku w:val="0"/>
              <w:overflowPunct w:val="0"/>
              <w:spacing w:after="0"/>
              <w:ind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26067490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</w:t>
            </w:r>
            <w:r w:rsidRPr="00FB0070">
              <w:rPr>
                <w:rFonts w:ascii="Times New Roman" w:eastAsia="Times New Roman" w:hAnsi="Times New Roman" w:cs="Times New Roman"/>
                <w:lang w:eastAsia="ru-RU"/>
              </w:rPr>
              <w:t xml:space="preserve">«Содействие развитию малого и среднего предпринимательства и </w:t>
            </w:r>
            <w:r w:rsidRPr="00FB00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«самозанятых граждан» в Пожарском муниципальном округе на 2023-2025 годы»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>, утвержденн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администрации Пожарского муниципального </w:t>
            </w:r>
            <w:r w:rsidRPr="00FB0070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A52D6" w14:textId="77777777" w:rsidR="003D64E5" w:rsidRPr="007278A4" w:rsidRDefault="003D64E5" w:rsidP="007F62F1">
            <w:pPr>
              <w:tabs>
                <w:tab w:val="left" w:pos="851"/>
              </w:tabs>
              <w:kinsoku w:val="0"/>
              <w:overflowPunct w:val="0"/>
              <w:spacing w:after="0"/>
              <w:ind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B007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  <w:bookmarkEnd w:id="2"/>
          </w:p>
        </w:tc>
        <w:tc>
          <w:tcPr>
            <w:tcW w:w="1472" w:type="dxa"/>
          </w:tcPr>
          <w:p w14:paraId="1418C252" w14:textId="77777777" w:rsidR="003D64E5" w:rsidRPr="007278A4" w:rsidRDefault="00FB0070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93" w:type="dxa"/>
          </w:tcPr>
          <w:p w14:paraId="14E390D1" w14:textId="77777777" w:rsidR="003D64E5" w:rsidRPr="007278A4" w:rsidRDefault="00FB0070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207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1" w:type="dxa"/>
          </w:tcPr>
          <w:p w14:paraId="79377146" w14:textId="77777777" w:rsidR="003D64E5" w:rsidRPr="007278A4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9" w:type="dxa"/>
          </w:tcPr>
          <w:p w14:paraId="5F0171FB" w14:textId="77777777" w:rsidR="003D64E5" w:rsidRPr="007278A4" w:rsidRDefault="00FA18A2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57E8538" w14:textId="77777777" w:rsidR="003D64E5" w:rsidRPr="007278A4" w:rsidRDefault="00FA18A2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D64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1C9A9C8" w14:textId="77777777" w:rsidR="003D64E5" w:rsidRPr="007278A4" w:rsidRDefault="003D64E5" w:rsidP="007F62F1">
            <w:pPr>
              <w:tabs>
                <w:tab w:val="left" w:pos="851"/>
              </w:tabs>
              <w:kinsoku w:val="0"/>
              <w:overflowPunct w:val="0"/>
              <w:ind w:right="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2681830A" w14:textId="77777777" w:rsidR="003D64E5" w:rsidRPr="00A901F8" w:rsidRDefault="003D64E5" w:rsidP="003D64E5">
      <w:pPr>
        <w:tabs>
          <w:tab w:val="left" w:pos="851"/>
        </w:tabs>
        <w:kinsoku w:val="0"/>
        <w:overflowPunct w:val="0"/>
        <w:spacing w:line="360" w:lineRule="auto"/>
        <w:ind w:right="104"/>
        <w:jc w:val="both"/>
        <w:rPr>
          <w:rFonts w:eastAsia="Times New Roman"/>
          <w:sz w:val="28"/>
          <w:szCs w:val="28"/>
          <w:lang w:eastAsia="ru-RU"/>
        </w:rPr>
      </w:pPr>
    </w:p>
    <w:p w14:paraId="518CD75F" w14:textId="77777777" w:rsidR="003D64E5" w:rsidRDefault="003D64E5" w:rsidP="00A45610">
      <w:pPr>
        <w:pStyle w:val="a5"/>
        <w:numPr>
          <w:ilvl w:val="1"/>
          <w:numId w:val="27"/>
        </w:numPr>
        <w:tabs>
          <w:tab w:val="left" w:pos="851"/>
          <w:tab w:val="left" w:pos="993"/>
          <w:tab w:val="left" w:pos="1276"/>
          <w:tab w:val="left" w:pos="1418"/>
        </w:tabs>
        <w:kinsoku w:val="0"/>
        <w:overflowPunct w:val="0"/>
        <w:spacing w:line="360" w:lineRule="auto"/>
        <w:ind w:left="0" w:right="104" w:firstLine="709"/>
        <w:jc w:val="both"/>
        <w:rPr>
          <w:rFonts w:eastAsia="Times New Roman"/>
          <w:sz w:val="28"/>
          <w:szCs w:val="28"/>
          <w:lang w:eastAsia="ru-RU"/>
        </w:rPr>
      </w:pPr>
      <w:r w:rsidRPr="001E5423">
        <w:rPr>
          <w:rFonts w:eastAsia="Times New Roman"/>
          <w:sz w:val="28"/>
          <w:szCs w:val="28"/>
          <w:lang w:eastAsia="ru-RU"/>
        </w:rPr>
        <w:t xml:space="preserve">Распоряжением </w:t>
      </w:r>
      <w:r w:rsidRPr="001E5423">
        <w:rPr>
          <w:bCs/>
          <w:sz w:val="28"/>
          <w:szCs w:val="28"/>
        </w:rPr>
        <w:t xml:space="preserve">администрации Пожарского муниципального </w:t>
      </w:r>
      <w:r w:rsidR="00B0752C">
        <w:rPr>
          <w:bCs/>
          <w:sz w:val="28"/>
          <w:szCs w:val="28"/>
        </w:rPr>
        <w:t xml:space="preserve">округа </w:t>
      </w:r>
      <w:r w:rsidRPr="001E5423">
        <w:rPr>
          <w:bCs/>
          <w:sz w:val="28"/>
          <w:szCs w:val="28"/>
        </w:rPr>
        <w:t xml:space="preserve">Приморского края </w:t>
      </w:r>
      <w:r w:rsidR="00275661" w:rsidRPr="00275661">
        <w:rPr>
          <w:bCs/>
          <w:sz w:val="28"/>
          <w:szCs w:val="28"/>
        </w:rPr>
        <w:t>от 2</w:t>
      </w:r>
      <w:r w:rsidR="00B0752C">
        <w:rPr>
          <w:bCs/>
          <w:sz w:val="28"/>
          <w:szCs w:val="28"/>
        </w:rPr>
        <w:t>6 июня</w:t>
      </w:r>
      <w:r w:rsidR="00275661" w:rsidRPr="00275661">
        <w:rPr>
          <w:bCs/>
          <w:sz w:val="28"/>
          <w:szCs w:val="28"/>
        </w:rPr>
        <w:t xml:space="preserve"> 202</w:t>
      </w:r>
      <w:r w:rsidR="00B0752C">
        <w:rPr>
          <w:bCs/>
          <w:sz w:val="28"/>
          <w:szCs w:val="28"/>
        </w:rPr>
        <w:t>3</w:t>
      </w:r>
      <w:r w:rsidR="00275661" w:rsidRPr="00275661">
        <w:rPr>
          <w:bCs/>
          <w:sz w:val="28"/>
          <w:szCs w:val="28"/>
        </w:rPr>
        <w:t xml:space="preserve"> года №</w:t>
      </w:r>
      <w:r w:rsidR="001771F1">
        <w:rPr>
          <w:bCs/>
          <w:sz w:val="28"/>
          <w:szCs w:val="28"/>
        </w:rPr>
        <w:t xml:space="preserve"> </w:t>
      </w:r>
      <w:r w:rsidR="00275661" w:rsidRPr="00275661">
        <w:rPr>
          <w:bCs/>
          <w:sz w:val="28"/>
          <w:szCs w:val="28"/>
        </w:rPr>
        <w:t>2</w:t>
      </w:r>
      <w:r w:rsidR="00B0752C">
        <w:rPr>
          <w:bCs/>
          <w:sz w:val="28"/>
          <w:szCs w:val="28"/>
        </w:rPr>
        <w:t>44</w:t>
      </w:r>
      <w:r w:rsidR="00275661" w:rsidRPr="00275661">
        <w:rPr>
          <w:bCs/>
          <w:sz w:val="28"/>
          <w:szCs w:val="28"/>
        </w:rPr>
        <w:t xml:space="preserve">-ра </w:t>
      </w:r>
      <w:r w:rsidRPr="001E5423">
        <w:rPr>
          <w:bCs/>
          <w:sz w:val="28"/>
          <w:szCs w:val="28"/>
        </w:rPr>
        <w:t>уполномоченным о</w:t>
      </w:r>
      <w:r w:rsidRPr="001E5423">
        <w:rPr>
          <w:rFonts w:eastAsia="Times New Roman"/>
          <w:sz w:val="28"/>
          <w:szCs w:val="28"/>
          <w:lang w:eastAsia="ru-RU"/>
        </w:rPr>
        <w:t xml:space="preserve">рганом по содействию развития конкуренции в Пожарском муниципальном </w:t>
      </w:r>
      <w:r w:rsidR="006E1AD7" w:rsidRPr="006E1AD7">
        <w:rPr>
          <w:rFonts w:eastAsia="Times New Roman"/>
          <w:sz w:val="28"/>
          <w:szCs w:val="28"/>
          <w:lang w:eastAsia="ru-RU"/>
        </w:rPr>
        <w:t>округ</w:t>
      </w:r>
      <w:r w:rsidR="006E1AD7">
        <w:rPr>
          <w:rFonts w:eastAsia="Times New Roman"/>
          <w:sz w:val="28"/>
          <w:szCs w:val="28"/>
          <w:lang w:eastAsia="ru-RU"/>
        </w:rPr>
        <w:t>е</w:t>
      </w:r>
      <w:r w:rsidR="006E1AD7" w:rsidRPr="006E1AD7">
        <w:rPr>
          <w:rFonts w:eastAsia="Times New Roman"/>
          <w:sz w:val="28"/>
          <w:szCs w:val="28"/>
          <w:lang w:eastAsia="ru-RU"/>
        </w:rPr>
        <w:t xml:space="preserve"> </w:t>
      </w:r>
      <w:r w:rsidRPr="001E5423">
        <w:rPr>
          <w:rFonts w:eastAsia="Times New Roman"/>
          <w:sz w:val="28"/>
          <w:szCs w:val="28"/>
          <w:lang w:eastAsia="ru-RU"/>
        </w:rPr>
        <w:t xml:space="preserve">определен отдел </w:t>
      </w:r>
      <w:r w:rsidR="00B0752C">
        <w:rPr>
          <w:rFonts w:eastAsia="Times New Roman"/>
          <w:sz w:val="28"/>
          <w:szCs w:val="28"/>
          <w:lang w:eastAsia="ru-RU"/>
        </w:rPr>
        <w:t xml:space="preserve">экономики и проектного управления </w:t>
      </w:r>
      <w:r w:rsidRPr="001E5423">
        <w:rPr>
          <w:rFonts w:eastAsia="Times New Roman"/>
          <w:sz w:val="28"/>
          <w:szCs w:val="28"/>
          <w:lang w:eastAsia="ru-RU"/>
        </w:rPr>
        <w:t xml:space="preserve">администрации Пожарского муниципального </w:t>
      </w:r>
      <w:r w:rsidR="00B0752C">
        <w:rPr>
          <w:rFonts w:eastAsia="Times New Roman"/>
          <w:sz w:val="28"/>
          <w:szCs w:val="28"/>
          <w:lang w:eastAsia="ru-RU"/>
        </w:rPr>
        <w:t xml:space="preserve">округа </w:t>
      </w:r>
      <w:r w:rsidRPr="001E5423">
        <w:rPr>
          <w:rFonts w:eastAsia="Times New Roman"/>
          <w:sz w:val="28"/>
          <w:szCs w:val="28"/>
          <w:lang w:eastAsia="ru-RU"/>
        </w:rPr>
        <w:t>(далее – отдел), начальник отдела назначен ответственным должностным лицом за координацию вопросов содействия развитию конкуренции.</w:t>
      </w:r>
    </w:p>
    <w:p w14:paraId="232F2EF5" w14:textId="77777777" w:rsidR="003D64E5" w:rsidRPr="00EA28DA" w:rsidRDefault="003D64E5" w:rsidP="00303CA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4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14:paraId="64291F81" w14:textId="77777777" w:rsidR="003D64E5" w:rsidRPr="00EA28DA" w:rsidRDefault="003D64E5" w:rsidP="003D64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A28DA">
        <w:rPr>
          <w:rFonts w:ascii="Times New Roman" w:hAnsi="Times New Roman" w:cs="Times New Roman"/>
          <w:b/>
          <w:bCs/>
          <w:sz w:val="28"/>
          <w:szCs w:val="28"/>
        </w:rPr>
        <w:t>2. Сведения о реализации составляющих Стандарта.</w:t>
      </w:r>
    </w:p>
    <w:p w14:paraId="18AA820A" w14:textId="77777777" w:rsidR="0036777D" w:rsidRDefault="003D64E5" w:rsidP="007076B5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42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6B5">
        <w:rPr>
          <w:rFonts w:ascii="Times New Roman" w:hAnsi="Times New Roman" w:cs="Times New Roman"/>
          <w:bCs/>
          <w:sz w:val="28"/>
          <w:szCs w:val="28"/>
        </w:rPr>
        <w:tab/>
      </w:r>
      <w:r w:rsidR="0036777D" w:rsidRPr="0036777D">
        <w:rPr>
          <w:rFonts w:ascii="Times New Roman" w:hAnsi="Times New Roman" w:cs="Times New Roman"/>
          <w:b/>
          <w:bCs/>
          <w:sz w:val="28"/>
          <w:szCs w:val="28"/>
        </w:rPr>
        <w:t>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</w:t>
      </w:r>
      <w:r w:rsidR="0036777D" w:rsidRPr="003677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4B7BDE" w14:textId="77777777" w:rsidR="0036777D" w:rsidRPr="0036777D" w:rsidRDefault="0036777D" w:rsidP="00707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C62AAA4" w14:textId="45BF12CD" w:rsidR="00D34333" w:rsidRDefault="003D64E5" w:rsidP="00D34333">
      <w:pPr>
        <w:spacing w:after="0"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9A04A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E1512F">
        <w:rPr>
          <w:rFonts w:ascii="Times New Roman" w:hAnsi="Times New Roman" w:cs="Times New Roman"/>
          <w:bCs/>
          <w:sz w:val="28"/>
          <w:szCs w:val="28"/>
        </w:rPr>
        <w:t xml:space="preserve">целью внедрения Стандарта на территории Пожарского муниципального </w:t>
      </w:r>
      <w:r w:rsidR="006E1AD7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hyperlink r:id="rId7" w:history="1">
        <w:r w:rsidRPr="00E1512F">
          <w:rPr>
            <w:rFonts w:ascii="Times New Roman" w:hAnsi="Times New Roman" w:cs="Times New Roman"/>
            <w:bCs/>
            <w:sz w:val="28"/>
            <w:szCs w:val="28"/>
          </w:rPr>
          <w:t xml:space="preserve"> между министерством экономического развития Приморского края и администрацией Пожарского муниципального </w:t>
        </w:r>
        <w:r w:rsidR="006E1AD7">
          <w:rPr>
            <w:rFonts w:ascii="Times New Roman" w:hAnsi="Times New Roman" w:cs="Times New Roman"/>
            <w:bCs/>
            <w:sz w:val="28"/>
            <w:szCs w:val="28"/>
          </w:rPr>
          <w:t xml:space="preserve">округа        </w:t>
        </w:r>
        <w:r w:rsidRPr="00E1512F">
          <w:rPr>
            <w:rFonts w:ascii="Times New Roman" w:hAnsi="Times New Roman" w:cs="Times New Roman"/>
            <w:bCs/>
            <w:sz w:val="28"/>
            <w:szCs w:val="28"/>
          </w:rPr>
          <w:t xml:space="preserve">02 августа 2019 года заключено Соглашение о внедрении стандарта развития конкуренции в </w:t>
        </w:r>
      </w:hyperlink>
      <w:r w:rsidRPr="00E1512F">
        <w:rPr>
          <w:rFonts w:ascii="Times New Roman" w:hAnsi="Times New Roman" w:cs="Times New Roman"/>
          <w:bCs/>
          <w:sz w:val="28"/>
          <w:szCs w:val="28"/>
        </w:rPr>
        <w:t xml:space="preserve">Приморском крае (дополнительное соглашение от 07.09.2020), которое размещено на </w:t>
      </w:r>
      <w:r w:rsidR="00810C91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Pr="00E1512F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810C91">
        <w:rPr>
          <w:rFonts w:ascii="Times New Roman" w:hAnsi="Times New Roman" w:cs="Times New Roman"/>
          <w:bCs/>
          <w:sz w:val="28"/>
          <w:szCs w:val="28"/>
        </w:rPr>
        <w:t>А</w:t>
      </w:r>
      <w:r w:rsidRPr="00E1512F">
        <w:rPr>
          <w:rFonts w:ascii="Times New Roman" w:hAnsi="Times New Roman" w:cs="Times New Roman"/>
          <w:bCs/>
          <w:sz w:val="28"/>
          <w:szCs w:val="28"/>
        </w:rPr>
        <w:t xml:space="preserve">дминистрации по ссылке </w:t>
      </w:r>
      <w:hyperlink r:id="rId8" w:history="1">
        <w:r w:rsidR="00D34333" w:rsidRPr="0013620B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https://pozharskij-r25.gosweb.gosuslugi.ru/glavnoe/otraslevye-funktsionalnye-organy/otdel-ekonomiki-i-proektnogo-upravleniya/maloe-i-srednee-predprinimatelstvo/razvitie-konkurentsii-v-pozharskom-munitsipalnom-okruge/</w:t>
        </w:r>
      </w:hyperlink>
    </w:p>
    <w:p w14:paraId="70AE6051" w14:textId="3491E749" w:rsidR="0036777D" w:rsidRDefault="003D64E5" w:rsidP="00D343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042">
        <w:rPr>
          <w:rFonts w:ascii="Times New Roman" w:hAnsi="Times New Roman" w:cs="Times New Roman"/>
          <w:b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6B5">
        <w:rPr>
          <w:rFonts w:ascii="Times New Roman" w:hAnsi="Times New Roman" w:cs="Times New Roman"/>
          <w:bCs/>
          <w:sz w:val="28"/>
          <w:szCs w:val="28"/>
        </w:rPr>
        <w:tab/>
      </w:r>
      <w:r w:rsidR="0036777D" w:rsidRPr="0036777D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в отчетном периоде в обучающих мероприятиях, проводимых министерством экономического развития Приморского края по вопросам содействия развитию конкуренции</w:t>
      </w:r>
      <w:r w:rsidR="0070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B1F517" w14:textId="77777777" w:rsidR="0036777D" w:rsidRPr="0036777D" w:rsidRDefault="0036777D" w:rsidP="0036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2146254" w14:textId="77777777" w:rsidR="003D64E5" w:rsidRPr="00E1512F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EA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и </w:t>
      </w:r>
      <w:r w:rsidR="00B0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EA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B0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проектного управления </w:t>
      </w:r>
      <w:r w:rsidR="0081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EA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B0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имали </w:t>
      </w:r>
      <w:r w:rsidRPr="00EA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EA28DA">
        <w:rPr>
          <w:rFonts w:ascii="Times New Roman" w:hAnsi="Times New Roman" w:cs="Times New Roman"/>
          <w:sz w:val="28"/>
          <w:szCs w:val="28"/>
        </w:rPr>
        <w:t>обучающих мероприятиях по вопросам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28DA">
        <w:rPr>
          <w:rFonts w:ascii="Times New Roman" w:hAnsi="Times New Roman" w:cs="Times New Roman"/>
          <w:sz w:val="28"/>
          <w:szCs w:val="28"/>
        </w:rPr>
        <w:t xml:space="preserve"> проводимых министерством экономического развития Приморского края в режиме видеоконференцсвязи</w:t>
      </w:r>
      <w:r w:rsidRPr="009F5906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14:paraId="630CE470" w14:textId="77777777" w:rsidR="0036777D" w:rsidRDefault="007076B5" w:rsidP="007076B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777D" w:rsidRPr="0036777D">
        <w:rPr>
          <w:rFonts w:ascii="Times New Roman" w:hAnsi="Times New Roman" w:cs="Times New Roman"/>
          <w:b/>
          <w:bCs/>
          <w:sz w:val="28"/>
          <w:szCs w:val="28"/>
        </w:rPr>
        <w:t>Формирование коллегиального органа при главе муниципального образования по вопросам содействия развитию конкуренции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A4982D" w14:textId="77777777" w:rsidR="0036777D" w:rsidRPr="0036777D" w:rsidRDefault="0036777D" w:rsidP="0036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EA7A7" w14:textId="77777777" w:rsidR="00B0752C" w:rsidRDefault="00B0752C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52C">
        <w:rPr>
          <w:rFonts w:ascii="Times New Roman" w:hAnsi="Times New Roman" w:cs="Times New Roman"/>
          <w:bCs/>
          <w:sz w:val="28"/>
          <w:szCs w:val="28"/>
        </w:rPr>
        <w:t xml:space="preserve">Немаловажное значение в развитии предпринимательской активности и создания благоприятного климата для ведения бизнеса имеет работа бизнес сообщества через Совет по развитию МСП при администрации округа, который создан и работает в округе с 2005 года. Данный институт является механизмом обратной связи с предпринимательством и позволяет вовлечь представителей бизнеса в рассмотрение многих вопросов, в том числе вопросов создания на </w:t>
      </w:r>
      <w:proofErr w:type="gramStart"/>
      <w:r w:rsidRPr="00B0752C">
        <w:rPr>
          <w:rFonts w:ascii="Times New Roman" w:hAnsi="Times New Roman" w:cs="Times New Roman"/>
          <w:bCs/>
          <w:sz w:val="28"/>
          <w:szCs w:val="28"/>
        </w:rPr>
        <w:t>территории  округа</w:t>
      </w:r>
      <w:proofErr w:type="gramEnd"/>
      <w:r w:rsidRPr="00B0752C">
        <w:rPr>
          <w:rFonts w:ascii="Times New Roman" w:hAnsi="Times New Roman" w:cs="Times New Roman"/>
          <w:bCs/>
          <w:sz w:val="28"/>
          <w:szCs w:val="28"/>
        </w:rPr>
        <w:t xml:space="preserve"> свободной конкурентной 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E5" w:rsidRPr="008D6212">
        <w:rPr>
          <w:rFonts w:ascii="Times New Roman" w:hAnsi="Times New Roman" w:cs="Times New Roman"/>
          <w:bCs/>
          <w:sz w:val="28"/>
          <w:szCs w:val="28"/>
        </w:rPr>
        <w:t>(далее – Совет</w:t>
      </w:r>
      <w:r w:rsidR="003D64E5">
        <w:rPr>
          <w:rFonts w:ascii="Times New Roman" w:hAnsi="Times New Roman" w:cs="Times New Roman"/>
          <w:bCs/>
          <w:sz w:val="28"/>
          <w:szCs w:val="28"/>
        </w:rPr>
        <w:t xml:space="preserve"> МСП</w:t>
      </w:r>
      <w:r w:rsidR="003D64E5" w:rsidRPr="008D621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41227913" w14:textId="77777777" w:rsidR="003D64E5" w:rsidRPr="00E51B15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Пожарского муниципального </w:t>
      </w:r>
      <w:r w:rsidR="00B0752C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Приморского края от </w:t>
      </w:r>
      <w:r w:rsidR="00B0752C">
        <w:rPr>
          <w:rFonts w:ascii="Times New Roman" w:hAnsi="Times New Roman" w:cs="Times New Roman"/>
          <w:bCs/>
          <w:sz w:val="28"/>
          <w:szCs w:val="28"/>
        </w:rPr>
        <w:t xml:space="preserve">13 января 2023 года №11-па </w:t>
      </w:r>
      <w:r>
        <w:rPr>
          <w:rFonts w:ascii="Times New Roman" w:hAnsi="Times New Roman" w:cs="Times New Roman"/>
          <w:bCs/>
          <w:sz w:val="28"/>
          <w:szCs w:val="28"/>
        </w:rPr>
        <w:t>утверждено П</w:t>
      </w:r>
      <w:r w:rsidRPr="00E51B15">
        <w:rPr>
          <w:rFonts w:ascii="Times New Roman" w:hAnsi="Times New Roman" w:cs="Times New Roman"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1B15">
        <w:rPr>
          <w:rFonts w:ascii="Times New Roman" w:hAnsi="Times New Roman" w:cs="Times New Roman"/>
          <w:bCs/>
          <w:sz w:val="28"/>
          <w:szCs w:val="28"/>
        </w:rPr>
        <w:t xml:space="preserve"> о Совете по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B15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 Пожарского </w:t>
      </w:r>
      <w:proofErr w:type="gramStart"/>
      <w:r w:rsidRPr="00E51B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0752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157350794"/>
      <w:r w:rsidR="00B0752C">
        <w:rPr>
          <w:rFonts w:ascii="Times New Roman" w:hAnsi="Times New Roman" w:cs="Times New Roman"/>
          <w:bCs/>
          <w:sz w:val="28"/>
          <w:szCs w:val="28"/>
        </w:rPr>
        <w:t>округа</w:t>
      </w:r>
      <w:bookmarkEnd w:id="3"/>
      <w:proofErr w:type="gramEnd"/>
      <w:r w:rsidR="00B075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8BB72D" w14:textId="77777777" w:rsidR="003D64E5" w:rsidRPr="002C291C" w:rsidRDefault="009F5906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="003D64E5" w:rsidRPr="00B44EB3">
        <w:rPr>
          <w:rFonts w:ascii="Times New Roman" w:hAnsi="Times New Roman" w:cs="Times New Roman"/>
          <w:bCs/>
          <w:sz w:val="28"/>
          <w:szCs w:val="28"/>
        </w:rPr>
        <w:t>Совета</w:t>
      </w:r>
      <w:r w:rsidR="003D64E5">
        <w:rPr>
          <w:rFonts w:ascii="Times New Roman" w:hAnsi="Times New Roman" w:cs="Times New Roman"/>
          <w:bCs/>
          <w:sz w:val="28"/>
          <w:szCs w:val="28"/>
        </w:rPr>
        <w:t xml:space="preserve"> МСП</w:t>
      </w:r>
      <w:r w:rsidR="003D64E5" w:rsidRPr="00B44EB3">
        <w:rPr>
          <w:rFonts w:ascii="Times New Roman" w:hAnsi="Times New Roman" w:cs="Times New Roman"/>
          <w:bCs/>
          <w:sz w:val="28"/>
          <w:szCs w:val="28"/>
        </w:rPr>
        <w:t xml:space="preserve">, куда входит более 80% представителей субъектов малого и среднего предпринимательства, утвержден </w:t>
      </w:r>
      <w:r w:rsidR="003D64E5" w:rsidRPr="002C291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Пожарского муниципального </w:t>
      </w:r>
      <w:r w:rsidR="00B0752C" w:rsidRPr="00B0752C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3D64E5" w:rsidRPr="002C291C">
        <w:rPr>
          <w:rFonts w:ascii="Times New Roman" w:hAnsi="Times New Roman" w:cs="Times New Roman"/>
          <w:bCs/>
          <w:sz w:val="28"/>
          <w:szCs w:val="28"/>
        </w:rPr>
        <w:t>Приморского края от</w:t>
      </w:r>
      <w:r w:rsidR="00810C9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D64E5" w:rsidRPr="002C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52C">
        <w:rPr>
          <w:rFonts w:ascii="Times New Roman" w:hAnsi="Times New Roman" w:cs="Times New Roman"/>
          <w:bCs/>
          <w:sz w:val="28"/>
          <w:szCs w:val="28"/>
        </w:rPr>
        <w:t xml:space="preserve">13 января 2023 года </w:t>
      </w:r>
      <w:r w:rsidR="003D64E5">
        <w:rPr>
          <w:rFonts w:ascii="Times New Roman" w:hAnsi="Times New Roman" w:cs="Times New Roman"/>
          <w:bCs/>
          <w:sz w:val="28"/>
          <w:szCs w:val="28"/>
        </w:rPr>
        <w:t>№</w:t>
      </w:r>
      <w:r w:rsidR="00B0752C">
        <w:rPr>
          <w:rFonts w:ascii="Times New Roman" w:hAnsi="Times New Roman" w:cs="Times New Roman"/>
          <w:bCs/>
          <w:sz w:val="28"/>
          <w:szCs w:val="28"/>
        </w:rPr>
        <w:t>12</w:t>
      </w:r>
      <w:r w:rsidR="003D64E5" w:rsidRPr="002C291C">
        <w:rPr>
          <w:rFonts w:ascii="Times New Roman" w:hAnsi="Times New Roman" w:cs="Times New Roman"/>
          <w:bCs/>
          <w:sz w:val="28"/>
          <w:szCs w:val="28"/>
        </w:rPr>
        <w:t>-па.</w:t>
      </w:r>
    </w:p>
    <w:p w14:paraId="24FF1B0E" w14:textId="77777777" w:rsidR="003D64E5" w:rsidRPr="00212DFB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 об утверждении </w:t>
      </w:r>
      <w:r w:rsidRPr="00212DFB">
        <w:rPr>
          <w:rFonts w:ascii="Times New Roman" w:hAnsi="Times New Roman" w:cs="Times New Roman"/>
          <w:bCs/>
          <w:sz w:val="28"/>
          <w:szCs w:val="28"/>
        </w:rPr>
        <w:t xml:space="preserve">Положения о Совете МСП и его составе размещены в разделе Малое и среднее предпринимательство на </w:t>
      </w:r>
      <w:r w:rsidR="00810C91"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r w:rsidRPr="00212DFB">
        <w:rPr>
          <w:rFonts w:ascii="Times New Roman" w:hAnsi="Times New Roman" w:cs="Times New Roman"/>
          <w:bCs/>
          <w:sz w:val="28"/>
          <w:szCs w:val="28"/>
        </w:rPr>
        <w:t>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C9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212DF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9BDBC87" w14:textId="77777777" w:rsidR="003D64E5" w:rsidRPr="000C3042" w:rsidRDefault="00182FE2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3D64E5" w:rsidRPr="002936E5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http://apmrpk.ru/index.php/maloe-i-srednee-predprinimatelstvo/itemlist/category/295-sovet-po-razvitiyu-i-podderzhke-malogo-i-srednego-predprinimatelstva</w:t>
        </w:r>
      </w:hyperlink>
      <w:r w:rsidR="003D6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E5" w:rsidRPr="00212D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EF67C15" w14:textId="77777777" w:rsidR="00740ADC" w:rsidRDefault="00B0752C" w:rsidP="003D64E5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3ED9" w:rsidRPr="00DC3ED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3ED9" w:rsidRPr="00DC3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3ED9" w:rsidRPr="00DC3ED9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3ED9" w:rsidRPr="00DC3ED9">
        <w:rPr>
          <w:rFonts w:ascii="Times New Roman" w:hAnsi="Times New Roman" w:cs="Times New Roman"/>
          <w:sz w:val="28"/>
          <w:szCs w:val="28"/>
        </w:rPr>
        <w:t xml:space="preserve"> заседания Совета по развитию МСП </w:t>
      </w:r>
      <w:r w:rsidR="00740ADC">
        <w:rPr>
          <w:rFonts w:ascii="Times New Roman" w:hAnsi="Times New Roman" w:cs="Times New Roman"/>
          <w:sz w:val="28"/>
          <w:szCs w:val="28"/>
        </w:rPr>
        <w:t>31</w:t>
      </w:r>
      <w:r w:rsidR="00DC3ED9" w:rsidRPr="00740ADC">
        <w:rPr>
          <w:rFonts w:ascii="Times New Roman" w:hAnsi="Times New Roman" w:cs="Times New Roman"/>
          <w:sz w:val="28"/>
          <w:szCs w:val="28"/>
        </w:rPr>
        <w:t>.03.202</w:t>
      </w:r>
      <w:r w:rsidR="00740ADC" w:rsidRPr="00740ADC">
        <w:rPr>
          <w:rFonts w:ascii="Times New Roman" w:hAnsi="Times New Roman" w:cs="Times New Roman"/>
          <w:sz w:val="28"/>
          <w:szCs w:val="28"/>
        </w:rPr>
        <w:t>3</w:t>
      </w:r>
      <w:r w:rsidR="00DC3ED9" w:rsidRPr="00740ADC">
        <w:rPr>
          <w:rFonts w:ascii="Times New Roman" w:hAnsi="Times New Roman" w:cs="Times New Roman"/>
          <w:sz w:val="28"/>
          <w:szCs w:val="28"/>
        </w:rPr>
        <w:t xml:space="preserve">, </w:t>
      </w:r>
      <w:r w:rsidR="00740ADC" w:rsidRPr="00740ADC">
        <w:rPr>
          <w:rFonts w:ascii="Times New Roman" w:hAnsi="Times New Roman" w:cs="Times New Roman"/>
          <w:sz w:val="28"/>
          <w:szCs w:val="28"/>
        </w:rPr>
        <w:t xml:space="preserve">06.04.2023, </w:t>
      </w:r>
      <w:r w:rsidR="00DC3ED9" w:rsidRPr="00740ADC">
        <w:rPr>
          <w:rFonts w:ascii="Times New Roman" w:hAnsi="Times New Roman" w:cs="Times New Roman"/>
          <w:sz w:val="28"/>
          <w:szCs w:val="28"/>
        </w:rPr>
        <w:t>26.0</w:t>
      </w:r>
      <w:r w:rsidR="00740ADC" w:rsidRPr="00740ADC">
        <w:rPr>
          <w:rFonts w:ascii="Times New Roman" w:hAnsi="Times New Roman" w:cs="Times New Roman"/>
          <w:sz w:val="28"/>
          <w:szCs w:val="28"/>
        </w:rPr>
        <w:t>5</w:t>
      </w:r>
      <w:r w:rsidR="00DC3ED9" w:rsidRPr="00740ADC">
        <w:rPr>
          <w:rFonts w:ascii="Times New Roman" w:hAnsi="Times New Roman" w:cs="Times New Roman"/>
          <w:sz w:val="28"/>
          <w:szCs w:val="28"/>
        </w:rPr>
        <w:t>.202</w:t>
      </w:r>
      <w:r w:rsidR="00740ADC" w:rsidRPr="00740ADC">
        <w:rPr>
          <w:rFonts w:ascii="Times New Roman" w:hAnsi="Times New Roman" w:cs="Times New Roman"/>
          <w:sz w:val="28"/>
          <w:szCs w:val="28"/>
        </w:rPr>
        <w:t>3</w:t>
      </w:r>
      <w:r w:rsidR="00DC3ED9" w:rsidRPr="00740ADC">
        <w:rPr>
          <w:rFonts w:ascii="Times New Roman" w:hAnsi="Times New Roman" w:cs="Times New Roman"/>
          <w:sz w:val="28"/>
          <w:szCs w:val="28"/>
        </w:rPr>
        <w:t xml:space="preserve">, </w:t>
      </w:r>
      <w:r w:rsidR="00740ADC" w:rsidRPr="00740ADC">
        <w:rPr>
          <w:rFonts w:ascii="Times New Roman" w:hAnsi="Times New Roman" w:cs="Times New Roman"/>
          <w:sz w:val="28"/>
          <w:szCs w:val="28"/>
        </w:rPr>
        <w:t xml:space="preserve">24.08.2023, 23.11.2023, </w:t>
      </w:r>
      <w:r w:rsidRPr="00740ADC">
        <w:rPr>
          <w:rFonts w:ascii="Times New Roman" w:hAnsi="Times New Roman" w:cs="Times New Roman"/>
          <w:sz w:val="28"/>
          <w:szCs w:val="28"/>
        </w:rPr>
        <w:t xml:space="preserve">заочное обсуждение </w:t>
      </w:r>
      <w:r w:rsidR="00740ADC" w:rsidRPr="00740ADC">
        <w:rPr>
          <w:rFonts w:ascii="Times New Roman" w:hAnsi="Times New Roman" w:cs="Times New Roman"/>
          <w:sz w:val="28"/>
          <w:szCs w:val="28"/>
        </w:rPr>
        <w:t>Доклада о развитии конкуренции в Пожарском округа за 2022 год</w:t>
      </w:r>
      <w:r w:rsidR="00740ADC">
        <w:rPr>
          <w:rFonts w:ascii="Times New Roman" w:hAnsi="Times New Roman" w:cs="Times New Roman"/>
          <w:sz w:val="28"/>
          <w:szCs w:val="28"/>
        </w:rPr>
        <w:t xml:space="preserve"> 01.02.2023 и заочное обсуждение Программ профилактики рисков причинения вреда (ущерба) </w:t>
      </w:r>
      <w:r w:rsidR="00740ADC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 по муниципальном у контролю на 2024 год 11.11.2023 </w:t>
      </w:r>
      <w:r w:rsidR="00740ADC" w:rsidRPr="00740ADC">
        <w:rPr>
          <w:rFonts w:ascii="Times New Roman" w:hAnsi="Times New Roman" w:cs="Times New Roman"/>
          <w:sz w:val="28"/>
          <w:szCs w:val="28"/>
        </w:rPr>
        <w:t xml:space="preserve"> </w:t>
      </w:r>
      <w:r w:rsidR="00DC3ED9" w:rsidRPr="00DC3ED9">
        <w:rPr>
          <w:rFonts w:ascii="Times New Roman" w:hAnsi="Times New Roman" w:cs="Times New Roman"/>
          <w:sz w:val="28"/>
          <w:szCs w:val="28"/>
        </w:rPr>
        <w:t xml:space="preserve">(протоколы размещены на </w:t>
      </w:r>
      <w:r w:rsidR="00810C9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C3ED9" w:rsidRPr="00DC3ED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10C91">
        <w:rPr>
          <w:rFonts w:ascii="Times New Roman" w:hAnsi="Times New Roman" w:cs="Times New Roman"/>
          <w:sz w:val="28"/>
          <w:szCs w:val="28"/>
        </w:rPr>
        <w:t>А</w:t>
      </w:r>
      <w:r w:rsidR="00DC3ED9" w:rsidRPr="00DC3ED9">
        <w:rPr>
          <w:rFonts w:ascii="Times New Roman" w:hAnsi="Times New Roman" w:cs="Times New Roman"/>
          <w:sz w:val="28"/>
          <w:szCs w:val="28"/>
        </w:rPr>
        <w:t>дминистрации</w:t>
      </w:r>
      <w:r w:rsidR="00810C91">
        <w:rPr>
          <w:rFonts w:ascii="Times New Roman" w:hAnsi="Times New Roman" w:cs="Times New Roman"/>
          <w:sz w:val="28"/>
          <w:szCs w:val="28"/>
        </w:rPr>
        <w:t>).</w:t>
      </w:r>
      <w:r w:rsidR="00DC3E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300D4" w14:textId="77777777" w:rsidR="00DC3ED9" w:rsidRDefault="003D64E5" w:rsidP="00DC3ED9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E512D">
        <w:rPr>
          <w:rFonts w:ascii="Times New Roman" w:hAnsi="Times New Roman" w:cs="Times New Roman"/>
          <w:sz w:val="28"/>
          <w:szCs w:val="28"/>
        </w:rPr>
        <w:t>Протоколы заседания размещены на</w:t>
      </w:r>
      <w:r w:rsidR="00810C9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FE512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10C91">
        <w:rPr>
          <w:rFonts w:ascii="Times New Roman" w:hAnsi="Times New Roman" w:cs="Times New Roman"/>
          <w:sz w:val="28"/>
          <w:szCs w:val="28"/>
        </w:rPr>
        <w:t>А</w:t>
      </w:r>
      <w:r w:rsidRPr="00FE51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3ED9" w:rsidRPr="00DC3ED9">
        <w:rPr>
          <w:rFonts w:ascii="Times New Roman" w:hAnsi="Times New Roman" w:cs="Times New Roman"/>
          <w:sz w:val="28"/>
          <w:szCs w:val="28"/>
        </w:rPr>
        <w:t>в разделе «Малое и среднее предпринимательство</w:t>
      </w:r>
      <w:r w:rsidR="00DC3ED9">
        <w:rPr>
          <w:rFonts w:ascii="Times New Roman" w:hAnsi="Times New Roman" w:cs="Times New Roman"/>
          <w:sz w:val="28"/>
          <w:szCs w:val="28"/>
        </w:rPr>
        <w:t>»</w:t>
      </w:r>
      <w:r w:rsidR="00DC3ED9" w:rsidRPr="00DC3ED9">
        <w:rPr>
          <w:rFonts w:ascii="Times New Roman" w:hAnsi="Times New Roman" w:cs="Times New Roman"/>
          <w:sz w:val="28"/>
          <w:szCs w:val="28"/>
        </w:rPr>
        <w:t xml:space="preserve"> </w:t>
      </w:r>
      <w:r w:rsidR="00DC3ED9">
        <w:rPr>
          <w:rFonts w:ascii="Times New Roman" w:hAnsi="Times New Roman" w:cs="Times New Roman"/>
          <w:sz w:val="28"/>
          <w:szCs w:val="28"/>
        </w:rPr>
        <w:t>п</w:t>
      </w:r>
      <w:r w:rsidRPr="00FE512D">
        <w:rPr>
          <w:rFonts w:ascii="Times New Roman" w:hAnsi="Times New Roman" w:cs="Times New Roman"/>
          <w:sz w:val="28"/>
          <w:szCs w:val="28"/>
        </w:rPr>
        <w:t>о ссылке</w:t>
      </w:r>
      <w:r w:rsidR="00DC3ED9">
        <w:rPr>
          <w:rFonts w:ascii="Times New Roman" w:hAnsi="Times New Roman" w:cs="Times New Roman"/>
          <w:sz w:val="28"/>
          <w:szCs w:val="28"/>
        </w:rPr>
        <w:t>:</w:t>
      </w:r>
    </w:p>
    <w:p w14:paraId="2B439EA2" w14:textId="699A7A3E" w:rsidR="003D64E5" w:rsidRDefault="00182FE2" w:rsidP="003D64E5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firstLine="69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0" w:history="1">
        <w:r w:rsidR="00DC3ED9" w:rsidRPr="003405A0">
          <w:rPr>
            <w:rStyle w:val="a6"/>
            <w:rFonts w:ascii="Times New Roman" w:hAnsi="Times New Roman" w:cs="Times New Roman"/>
            <w:sz w:val="28"/>
            <w:szCs w:val="28"/>
          </w:rPr>
          <w:t>http://apmrpk.ru/index.php/maloe-i-srednee-predprinimatelstvo/itemlist/category/563-zasedaniya-soveta-malogo-i-srednego-predprinimatelstva</w:t>
        </w:r>
      </w:hyperlink>
      <w:r w:rsidR="003D64E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66508BF1" w14:textId="256123E1" w:rsidR="00315894" w:rsidRDefault="00315894" w:rsidP="003D64E5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firstLine="69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15894">
        <w:rPr>
          <w:rStyle w:val="a6"/>
          <w:rFonts w:ascii="Times New Roman" w:hAnsi="Times New Roman" w:cs="Times New Roman"/>
          <w:sz w:val="28"/>
          <w:szCs w:val="28"/>
        </w:rPr>
        <w:t>https://pozharskij-r25.gosweb.gosuslugi.ru/glavnoe/otraslevye-funktsionalnye-organy/otdel-ekonomiki-i-proektnogo-upravleniya/maloe-i-srednee-predprinimatelstvo/sovet-po-razvitiyu-malogo-i-srednego-predprinimatelstva/</w:t>
      </w:r>
    </w:p>
    <w:p w14:paraId="5C29699E" w14:textId="77777777" w:rsidR="003D64E5" w:rsidRPr="004E0993" w:rsidRDefault="003D64E5" w:rsidP="003D64E5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firstLine="697"/>
        <w:jc w:val="both"/>
        <w:rPr>
          <w:rStyle w:val="a6"/>
          <w:rFonts w:ascii="Times New Roman" w:hAnsi="Times New Roman" w:cs="Times New Roman"/>
          <w:sz w:val="16"/>
          <w:szCs w:val="16"/>
        </w:rPr>
      </w:pPr>
    </w:p>
    <w:p w14:paraId="3BC5B827" w14:textId="77777777" w:rsidR="003D64E5" w:rsidRPr="0036777D" w:rsidRDefault="003D64E5" w:rsidP="007076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697"/>
        <w:jc w:val="both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6777D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2.4. Результаты ежегодного мониторинга состояния и развития конкуренции на товарных рынках Пожарского муниципального </w:t>
      </w:r>
      <w:r w:rsidR="006E1AD7" w:rsidRPr="006E1AD7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округа</w:t>
      </w:r>
      <w:r w:rsidR="00406A2C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14:paraId="2B367D45" w14:textId="77777777" w:rsidR="0036777D" w:rsidRDefault="0036777D" w:rsidP="003D64E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697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</w:p>
    <w:p w14:paraId="64709662" w14:textId="77777777" w:rsidR="0036777D" w:rsidRPr="003A3898" w:rsidRDefault="0036777D" w:rsidP="0036777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3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</w:t>
      </w:r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органа Федеральной службы государственной статистики по Приморскому краю количество организаций учтенных в Статистическом регистре хозяйствующих субъектов, осуществляющих деятельность на территории</w:t>
      </w:r>
      <w:r w:rsidR="0074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Пожарского муниципального </w:t>
      </w:r>
      <w:proofErr w:type="gramStart"/>
      <w:r w:rsidR="0074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</w:t>
      </w:r>
      <w:r w:rsidR="0074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и организации. В сравнении с 202</w:t>
      </w:r>
      <w:r w:rsidR="0074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количество организаций уменьшилось на </w:t>
      </w:r>
      <w:r w:rsidR="001D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единиц.</w:t>
      </w:r>
    </w:p>
    <w:p w14:paraId="4E461108" w14:textId="77777777" w:rsidR="001D05DE" w:rsidRDefault="0036777D" w:rsidP="0036777D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Большая часть о</w:t>
      </w:r>
      <w:r w:rsidRPr="00E93D7F">
        <w:rPr>
          <w:rFonts w:eastAsia="Times New Roman"/>
          <w:sz w:val="28"/>
          <w:szCs w:val="28"/>
          <w:lang w:eastAsia="ru-RU"/>
        </w:rPr>
        <w:t xml:space="preserve">рганизаций </w:t>
      </w:r>
      <w:r w:rsidR="006E1AD7" w:rsidRPr="006E1AD7">
        <w:rPr>
          <w:rFonts w:eastAsia="Times New Roman"/>
          <w:sz w:val="28"/>
          <w:szCs w:val="28"/>
          <w:lang w:eastAsia="ru-RU"/>
        </w:rPr>
        <w:t xml:space="preserve">округа </w:t>
      </w:r>
      <w:r w:rsidRPr="00E93D7F">
        <w:rPr>
          <w:rFonts w:eastAsia="Times New Roman"/>
          <w:sz w:val="28"/>
          <w:szCs w:val="28"/>
          <w:lang w:eastAsia="ru-RU"/>
        </w:rPr>
        <w:t xml:space="preserve">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</w:t>
      </w:r>
      <w:r w:rsidR="006E1AD7" w:rsidRPr="006E1AD7">
        <w:rPr>
          <w:rFonts w:eastAsia="Times New Roman"/>
          <w:sz w:val="28"/>
          <w:szCs w:val="28"/>
          <w:lang w:eastAsia="ru-RU"/>
        </w:rPr>
        <w:t xml:space="preserve">округа </w:t>
      </w:r>
      <w:r w:rsidRPr="00E93D7F">
        <w:rPr>
          <w:rFonts w:eastAsia="Times New Roman"/>
          <w:sz w:val="28"/>
          <w:szCs w:val="28"/>
          <w:lang w:eastAsia="ru-RU"/>
        </w:rPr>
        <w:t xml:space="preserve">всех организационно-правовых </w:t>
      </w:r>
      <w:r w:rsidRPr="00DA2EAD">
        <w:rPr>
          <w:rFonts w:eastAsia="Times New Roman"/>
          <w:sz w:val="28"/>
          <w:szCs w:val="28"/>
          <w:lang w:eastAsia="ru-RU"/>
        </w:rPr>
        <w:t>форм составляет 57%.</w:t>
      </w:r>
      <w:r w:rsidRPr="00E93D7F">
        <w:rPr>
          <w:rFonts w:eastAsia="Times New Roman"/>
          <w:sz w:val="28"/>
          <w:szCs w:val="28"/>
          <w:lang w:eastAsia="ru-RU"/>
        </w:rPr>
        <w:t xml:space="preserve"> </w:t>
      </w:r>
    </w:p>
    <w:p w14:paraId="71083B2B" w14:textId="77777777" w:rsidR="0036777D" w:rsidRDefault="0036777D" w:rsidP="0036777D">
      <w:pPr>
        <w:pStyle w:val="Default"/>
        <w:spacing w:line="360" w:lineRule="auto"/>
        <w:ind w:firstLine="708"/>
        <w:jc w:val="both"/>
        <w:rPr>
          <w:i/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Наибольшее количество коммерческих организаций п</w:t>
      </w:r>
      <w:r w:rsidRPr="00BC519C">
        <w:rPr>
          <w:iCs/>
          <w:sz w:val="28"/>
          <w:szCs w:val="28"/>
          <w:lang w:eastAsia="ru-RU"/>
        </w:rPr>
        <w:t xml:space="preserve">ри </w:t>
      </w:r>
      <w:r w:rsidRPr="00376A0A">
        <w:rPr>
          <w:iCs/>
          <w:sz w:val="28"/>
          <w:szCs w:val="28"/>
          <w:lang w:eastAsia="ru-RU"/>
        </w:rPr>
        <w:t xml:space="preserve">государственной регистрации заявили в качестве основного вида деятельности торговлю и ремонт автотранспортных средств, их доля составляет </w:t>
      </w:r>
      <w:r w:rsidR="001771F1">
        <w:rPr>
          <w:iCs/>
          <w:sz w:val="28"/>
          <w:szCs w:val="28"/>
          <w:lang w:eastAsia="ru-RU"/>
        </w:rPr>
        <w:t>20</w:t>
      </w:r>
      <w:r w:rsidRPr="00376A0A">
        <w:rPr>
          <w:iCs/>
          <w:sz w:val="28"/>
          <w:szCs w:val="28"/>
          <w:lang w:eastAsia="ru-RU"/>
        </w:rPr>
        <w:t>%</w:t>
      </w:r>
      <w:r w:rsidRPr="00376A0A">
        <w:rPr>
          <w:i/>
          <w:iCs/>
          <w:sz w:val="28"/>
          <w:szCs w:val="28"/>
          <w:lang w:eastAsia="ru-RU"/>
        </w:rPr>
        <w:t xml:space="preserve">. </w:t>
      </w:r>
    </w:p>
    <w:p w14:paraId="63D2C399" w14:textId="77777777" w:rsidR="0036777D" w:rsidRDefault="0036777D" w:rsidP="0036777D">
      <w:pPr>
        <w:pStyle w:val="Default"/>
        <w:spacing w:line="360" w:lineRule="auto"/>
        <w:ind w:firstLine="708"/>
        <w:jc w:val="both"/>
        <w:rPr>
          <w:iCs/>
          <w:sz w:val="28"/>
          <w:szCs w:val="28"/>
          <w:lang w:eastAsia="ru-RU"/>
        </w:rPr>
      </w:pPr>
      <w:r w:rsidRPr="00376A0A">
        <w:rPr>
          <w:iCs/>
          <w:sz w:val="28"/>
          <w:szCs w:val="28"/>
          <w:lang w:eastAsia="ru-RU"/>
        </w:rPr>
        <w:t xml:space="preserve">В муниципальной форме собственности преобладают учреждения образования – 52%. </w:t>
      </w:r>
    </w:p>
    <w:p w14:paraId="27A6C2D7" w14:textId="77777777" w:rsidR="0036777D" w:rsidRDefault="00DC3ED9" w:rsidP="003677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765">
        <w:rPr>
          <w:rFonts w:ascii="Times New Roman" w:eastAsia="Times New Roman" w:hAnsi="Times New Roman"/>
          <w:sz w:val="28"/>
          <w:szCs w:val="28"/>
          <w:lang w:eastAsia="ru-RU"/>
        </w:rPr>
        <w:t>91%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36777D" w:rsidRPr="00874765">
        <w:rPr>
          <w:rFonts w:ascii="Times New Roman" w:eastAsia="Times New Roman" w:hAnsi="Times New Roman"/>
          <w:sz w:val="28"/>
          <w:szCs w:val="28"/>
          <w:lang w:eastAsia="ru-RU"/>
        </w:rPr>
        <w:t>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6777D" w:rsidRPr="00874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77D">
        <w:rPr>
          <w:rFonts w:ascii="Times New Roman" w:eastAsia="Times New Roman" w:hAnsi="Times New Roman"/>
          <w:sz w:val="28"/>
          <w:szCs w:val="28"/>
          <w:lang w:eastAsia="ru-RU"/>
        </w:rPr>
        <w:t>и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6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77D" w:rsidRPr="00874765">
        <w:rPr>
          <w:rFonts w:ascii="Times New Roman" w:eastAsia="Times New Roman" w:hAnsi="Times New Roman"/>
          <w:sz w:val="28"/>
          <w:szCs w:val="28"/>
          <w:lang w:eastAsia="ru-RU"/>
        </w:rPr>
        <w:t>сосредоточены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777D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36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6777D">
        <w:rPr>
          <w:rFonts w:ascii="Times New Roman" w:eastAsia="Times New Roman" w:hAnsi="Times New Roman"/>
          <w:sz w:val="28"/>
          <w:szCs w:val="28"/>
          <w:lang w:eastAsia="ru-RU"/>
        </w:rPr>
        <w:t>Лучегорск</w:t>
      </w:r>
      <w:proofErr w:type="spellEnd"/>
      <w:r w:rsidR="0036777D" w:rsidRPr="00874765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6777D" w:rsidRPr="0087476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6777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  <w:r w:rsidR="006E1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пункта </w:t>
      </w:r>
      <w:r w:rsidR="006E1AD7" w:rsidRPr="006E1AD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36777D" w:rsidRPr="00874765">
        <w:rPr>
          <w:rFonts w:ascii="Times New Roman" w:eastAsia="Times New Roman" w:hAnsi="Times New Roman"/>
          <w:sz w:val="28"/>
          <w:szCs w:val="28"/>
          <w:lang w:eastAsia="ru-RU"/>
        </w:rPr>
        <w:t>находится 9%</w:t>
      </w:r>
      <w:r w:rsidR="0036777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="0036777D" w:rsidRPr="008747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8D680E" w14:textId="77777777" w:rsidR="00DC3ED9" w:rsidRDefault="0036777D" w:rsidP="00DC3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статистики в Пожарском муниципальном </w:t>
      </w:r>
      <w:r w:rsidR="006E1AD7" w:rsidRPr="006E1AD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6E1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E1AD7" w:rsidRPr="006E1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88D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740ADC">
        <w:rPr>
          <w:rFonts w:ascii="Times New Roman" w:eastAsia="Times New Roman" w:hAnsi="Times New Roman"/>
          <w:sz w:val="28"/>
          <w:szCs w:val="28"/>
          <w:lang w:eastAsia="ru-RU"/>
        </w:rPr>
        <w:t>608</w:t>
      </w:r>
      <w:r w:rsidRPr="0070588D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</w:t>
      </w:r>
      <w:r w:rsidR="00740AD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Pr="0070588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уровню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0A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58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число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</w:t>
      </w:r>
      <w:r w:rsidR="001771F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увеличилось на </w:t>
      </w:r>
      <w:r w:rsidR="00740ADC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177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88D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1771F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402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ED9" w:rsidRPr="00D402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3E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3ED9" w:rsidRPr="00D4020D">
        <w:rPr>
          <w:rFonts w:ascii="Times New Roman" w:eastAsia="Times New Roman" w:hAnsi="Times New Roman"/>
          <w:sz w:val="28"/>
          <w:szCs w:val="28"/>
          <w:lang w:eastAsia="ru-RU"/>
        </w:rPr>
        <w:t xml:space="preserve">% из </w:t>
      </w:r>
      <w:r w:rsidR="00DC3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общего числа индивидуальных предпринимателей </w:t>
      </w:r>
      <w:r w:rsidR="00DC3ED9" w:rsidRPr="00D4020D">
        <w:rPr>
          <w:rFonts w:ascii="Times New Roman" w:eastAsia="Times New Roman" w:hAnsi="Times New Roman"/>
          <w:sz w:val="28"/>
          <w:szCs w:val="28"/>
          <w:lang w:eastAsia="ru-RU"/>
        </w:rPr>
        <w:t>заявили основным видом деятельности торговлю</w:t>
      </w:r>
      <w:r w:rsidR="00DC3ED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C3ED9" w:rsidRPr="00D4020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автотранспортных средств</w:t>
      </w:r>
      <w:r w:rsidR="00DC3ED9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сельскохозяйственной </w:t>
      </w:r>
      <w:r w:rsidR="00DC3ED9" w:rsidRPr="0083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и сфере оказания транспортных услуг занято по 10% предпринимателей. </w:t>
      </w:r>
    </w:p>
    <w:p w14:paraId="22DDB289" w14:textId="77777777" w:rsidR="0036777D" w:rsidRDefault="0036777D" w:rsidP="003677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конец 202</w:t>
      </w:r>
      <w:r w:rsidR="00740A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DC3ED9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</w:t>
      </w:r>
      <w:proofErr w:type="gramEnd"/>
      <w:r w:rsidR="00DC3ED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«самозанятых»  составило </w:t>
      </w:r>
      <w:r w:rsidR="00740ADC">
        <w:rPr>
          <w:rFonts w:ascii="Times New Roman" w:eastAsia="Times New Roman" w:hAnsi="Times New Roman"/>
          <w:sz w:val="28"/>
          <w:szCs w:val="28"/>
          <w:lang w:eastAsia="ru-RU"/>
        </w:rPr>
        <w:t>1288</w:t>
      </w:r>
      <w:r w:rsidR="00DC3E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16F641" w14:textId="77777777" w:rsidR="00DC3ED9" w:rsidRDefault="0036777D" w:rsidP="0036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1AD7" w:rsidRPr="006E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6E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</w:t>
      </w:r>
      <w:r w:rsidR="006A4FD8"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6B75CC"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что составляет 83% от общего количества зарегистрированных в </w:t>
      </w:r>
      <w:r w:rsidR="00646025" w:rsidRPr="006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6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хозяйствующих субъектов. </w:t>
      </w:r>
    </w:p>
    <w:p w14:paraId="41F1F634" w14:textId="77777777" w:rsidR="0036777D" w:rsidRPr="00C2077B" w:rsidRDefault="0036777D" w:rsidP="0036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малом и среднем предпринимательстве с учетом «самозанятых» граждан занято около </w:t>
      </w:r>
      <w:r w:rsidR="00774AB0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Pr="00C207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DC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занятых в экономике </w:t>
      </w:r>
      <w:r w:rsidR="00646025" w:rsidRPr="006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2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7EF384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>Годовой оборот всех субъектов малого и среднего предпринимательства составляет 8,9 млрд. руб. Доля оборота субъектов малого и среднего предпринимательства в ВВП округа – 27,4%.</w:t>
      </w:r>
    </w:p>
    <w:p w14:paraId="73510BDB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>Доля оборота малого и среднего предпринимательства в общем объеме оборота оптовой и розничной торговли и общественного питания, в производстве пищевой и перерабатывающей промышленности, в сельском хозяйстве составляет 100%, в обрабатывающем производстве – 95%, в объеме платных услуг населению – 85%.</w:t>
      </w:r>
    </w:p>
    <w:p w14:paraId="0740C8F9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 xml:space="preserve">Малыми предприятиями в округе представлена пищевая промышленность: это завод по производству минеральной воды, три </w:t>
      </w:r>
      <w:proofErr w:type="spellStart"/>
      <w:r w:rsidRPr="006A4FD8">
        <w:rPr>
          <w:rFonts w:ascii="Times New Roman" w:hAnsi="Times New Roman" w:cs="Times New Roman"/>
          <w:sz w:val="28"/>
          <w:szCs w:val="28"/>
        </w:rPr>
        <w:t>хлебовыпекающих</w:t>
      </w:r>
      <w:proofErr w:type="spellEnd"/>
      <w:r w:rsidRPr="006A4FD8">
        <w:rPr>
          <w:rFonts w:ascii="Times New Roman" w:hAnsi="Times New Roman" w:cs="Times New Roman"/>
          <w:sz w:val="28"/>
          <w:szCs w:val="28"/>
        </w:rPr>
        <w:t xml:space="preserve"> предприятия и два кондитерских цеха, два цеха по производству кулинарной продукции. В 2022 году в </w:t>
      </w:r>
      <w:proofErr w:type="spellStart"/>
      <w:r w:rsidRPr="006A4F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FD8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6A4FD8">
        <w:rPr>
          <w:rFonts w:ascii="Times New Roman" w:hAnsi="Times New Roman" w:cs="Times New Roman"/>
          <w:sz w:val="28"/>
          <w:szCs w:val="28"/>
        </w:rPr>
        <w:t xml:space="preserve"> открылась пекарня по франшизе семейных пекарен «Мамин хлеб», продукция которой </w:t>
      </w:r>
      <w:proofErr w:type="gramStart"/>
      <w:r w:rsidRPr="006A4FD8">
        <w:rPr>
          <w:rFonts w:ascii="Times New Roman" w:hAnsi="Times New Roman" w:cs="Times New Roman"/>
          <w:sz w:val="28"/>
          <w:szCs w:val="28"/>
        </w:rPr>
        <w:t>пользуется  популярностью</w:t>
      </w:r>
      <w:proofErr w:type="gramEnd"/>
      <w:r w:rsidRPr="006A4FD8">
        <w:rPr>
          <w:rFonts w:ascii="Times New Roman" w:hAnsi="Times New Roman" w:cs="Times New Roman"/>
          <w:sz w:val="28"/>
          <w:szCs w:val="28"/>
        </w:rPr>
        <w:t xml:space="preserve"> у жителей.</w:t>
      </w:r>
    </w:p>
    <w:p w14:paraId="5B6AA809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 xml:space="preserve">Производство продукции предприятиями пищевой и перерабатывающей промышленности превышает 90,0 млн. руб. Хлебопекарными предприятиями округа производится хлебобулочных изделий более 900 тонн, кондитерских изделий более 100 тонн. </w:t>
      </w:r>
    </w:p>
    <w:p w14:paraId="25BD4839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>В округе успешно работают цех по производству оконных пластиковых профилей, два предприятия по производству мебели, три предприятия по производству строительных материалов.</w:t>
      </w:r>
    </w:p>
    <w:p w14:paraId="69887C36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1204BA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 xml:space="preserve">Стабильный уровень жизни </w:t>
      </w:r>
      <w:proofErr w:type="gramStart"/>
      <w:r w:rsidRPr="006A4FD8">
        <w:rPr>
          <w:rFonts w:ascii="Times New Roman" w:hAnsi="Times New Roman" w:cs="Times New Roman"/>
          <w:sz w:val="28"/>
          <w:szCs w:val="28"/>
        </w:rPr>
        <w:t>населения  округа</w:t>
      </w:r>
      <w:proofErr w:type="gramEnd"/>
      <w:r w:rsidRPr="006A4FD8">
        <w:rPr>
          <w:rFonts w:ascii="Times New Roman" w:hAnsi="Times New Roman" w:cs="Times New Roman"/>
          <w:sz w:val="28"/>
          <w:szCs w:val="28"/>
        </w:rPr>
        <w:t xml:space="preserve"> способствует положительной динамике на потребительском рынке товаров и услуг. </w:t>
      </w:r>
    </w:p>
    <w:p w14:paraId="324C16A2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>Сегодня на потребительском рынке Пожарского муниципального округа работает более 500 предприятий торговли, общественного питания и бытовых услуг. В целом за 2023 год на потребительском рынке сохранялась стабильность и насыщенность торговой сети товарами.</w:t>
      </w:r>
    </w:p>
    <w:p w14:paraId="2C0D0E22" w14:textId="77777777" w:rsidR="006A4FD8" w:rsidRP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 xml:space="preserve">По оценке субъектов предпринимательства в округе созданы условия для добросовестной конкуренции, что положительно отражается как </w:t>
      </w:r>
      <w:proofErr w:type="gramStart"/>
      <w:r w:rsidRPr="006A4FD8">
        <w:rPr>
          <w:rFonts w:ascii="Times New Roman" w:hAnsi="Times New Roman" w:cs="Times New Roman"/>
          <w:sz w:val="28"/>
          <w:szCs w:val="28"/>
        </w:rPr>
        <w:t>на  ассортименте</w:t>
      </w:r>
      <w:proofErr w:type="gramEnd"/>
      <w:r w:rsidRPr="006A4FD8">
        <w:rPr>
          <w:rFonts w:ascii="Times New Roman" w:hAnsi="Times New Roman" w:cs="Times New Roman"/>
          <w:sz w:val="28"/>
          <w:szCs w:val="28"/>
        </w:rPr>
        <w:t xml:space="preserve"> товаров и услуг, так и на ценовой  политике  на потребительском рынке товаров и услуг.</w:t>
      </w:r>
    </w:p>
    <w:p w14:paraId="0BE3FA8F" w14:textId="77777777" w:rsidR="006A4FD8" w:rsidRDefault="006A4FD8" w:rsidP="006A4FD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sz w:val="28"/>
          <w:szCs w:val="28"/>
        </w:rPr>
        <w:t>Благоприятная ситуация для развития предпринимательства и здоровая конкуренция на потребительском рынке товаров и услуг в округе способствует повышению удовлетворенности потребителей ассортиментом товаров, работ и услуг, их качеством и ценовой доступностью.</w:t>
      </w:r>
    </w:p>
    <w:p w14:paraId="440FE903" w14:textId="77777777" w:rsidR="003D64E5" w:rsidRPr="0036777D" w:rsidRDefault="003D64E5" w:rsidP="003D64E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697"/>
        <w:jc w:val="center"/>
        <w:rPr>
          <w:rStyle w:val="a6"/>
          <w:rFonts w:ascii="Times New Roman" w:hAnsi="Times New Roman" w:cs="Times New Roman"/>
          <w:b/>
          <w:color w:val="auto"/>
          <w:sz w:val="16"/>
          <w:szCs w:val="16"/>
        </w:rPr>
      </w:pPr>
    </w:p>
    <w:p w14:paraId="316AE03F" w14:textId="77777777" w:rsidR="003D64E5" w:rsidRPr="0036777D" w:rsidRDefault="003D64E5" w:rsidP="007076B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697"/>
        <w:jc w:val="both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6777D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2.4.1. Результаты анализа ситуации на утвержденных товарных рынках для содействия развитию конкуренции в Пожарском муниципальном </w:t>
      </w:r>
      <w:r w:rsidR="00646025" w:rsidRPr="00646025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округ</w:t>
      </w:r>
      <w:r w:rsidR="00646025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е</w:t>
      </w:r>
      <w:r w:rsidRPr="0036777D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14:paraId="6C29A7A7" w14:textId="77777777" w:rsidR="003D64E5" w:rsidRPr="0036777D" w:rsidRDefault="003D64E5" w:rsidP="003D64E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697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1511988C" w14:textId="77777777" w:rsidR="003D64E5" w:rsidRPr="00B77032" w:rsidRDefault="003D64E5" w:rsidP="00707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7032">
        <w:rPr>
          <w:rFonts w:ascii="Times New Roman" w:eastAsia="Calibri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14:paraId="5F15F578" w14:textId="77777777" w:rsidR="003D64E5" w:rsidRPr="004E0993" w:rsidRDefault="003D64E5" w:rsidP="003D64E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6876E8CA" w14:textId="77777777" w:rsidR="00F968AA" w:rsidRDefault="00185B85" w:rsidP="00EB21FA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right="105" w:firstLine="708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Пожарском </w:t>
      </w:r>
      <w:r w:rsidR="00B80AB1">
        <w:rPr>
          <w:rFonts w:ascii="Times New Roman" w:hAnsi="Times New Roman" w:cs="Times New Roman"/>
          <w:spacing w:val="-1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услуги дополнительного образования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получает  1</w:t>
      </w:r>
      <w:r w:rsidR="000523D5">
        <w:rPr>
          <w:rFonts w:ascii="Times New Roman" w:hAnsi="Times New Roman" w:cs="Times New Roman"/>
          <w:spacing w:val="-1"/>
          <w:sz w:val="28"/>
          <w:szCs w:val="28"/>
        </w:rPr>
        <w:t>646</w:t>
      </w:r>
      <w:proofErr w:type="gramEnd"/>
      <w:r w:rsidR="00132498">
        <w:rPr>
          <w:rFonts w:ascii="Times New Roman" w:hAnsi="Times New Roman" w:cs="Times New Roman"/>
          <w:spacing w:val="-1"/>
          <w:sz w:val="28"/>
          <w:szCs w:val="28"/>
        </w:rPr>
        <w:t xml:space="preserve"> детей</w:t>
      </w:r>
      <w:r w:rsidR="000523D5">
        <w:rPr>
          <w:rFonts w:ascii="Times New Roman" w:hAnsi="Times New Roman" w:cs="Times New Roman"/>
          <w:spacing w:val="-1"/>
          <w:sz w:val="28"/>
          <w:szCs w:val="28"/>
        </w:rPr>
        <w:t>, что на 66 человек больше, чем в 2022 году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3D64E5" w:rsidRPr="009B2950">
        <w:rPr>
          <w:rFonts w:ascii="Times New Roman" w:hAnsi="Times New Roman" w:cs="Times New Roman"/>
          <w:spacing w:val="-1"/>
          <w:sz w:val="28"/>
          <w:szCs w:val="28"/>
        </w:rPr>
        <w:t>Большая доля детей получают услуг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3D64E5" w:rsidRPr="009B2950">
        <w:rPr>
          <w:rFonts w:ascii="Times New Roman" w:hAnsi="Times New Roman" w:cs="Times New Roman"/>
          <w:spacing w:val="-1"/>
          <w:sz w:val="28"/>
          <w:szCs w:val="28"/>
        </w:rPr>
        <w:t xml:space="preserve"> по дополнительному образования в муниципальных бюджетных учреждениях.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4" w:name="_Hlk126077735"/>
      <w:r w:rsidR="00810AD6">
        <w:rPr>
          <w:rFonts w:ascii="Times New Roman" w:hAnsi="Times New Roman" w:cs="Times New Roman"/>
          <w:spacing w:val="-1"/>
          <w:sz w:val="28"/>
          <w:szCs w:val="28"/>
        </w:rPr>
        <w:t xml:space="preserve">Бюджетное финансирование </w:t>
      </w:r>
      <w:r w:rsidR="003D64E5">
        <w:rPr>
          <w:rFonts w:ascii="Times New Roman" w:hAnsi="Times New Roman" w:cs="Times New Roman"/>
          <w:spacing w:val="-1"/>
          <w:sz w:val="28"/>
          <w:szCs w:val="28"/>
        </w:rPr>
        <w:t xml:space="preserve">данных учреждений </w:t>
      </w:r>
      <w:r w:rsidR="003D64E5" w:rsidRPr="009B2950">
        <w:rPr>
          <w:rFonts w:ascii="Times New Roman" w:hAnsi="Times New Roman" w:cs="Times New Roman"/>
          <w:spacing w:val="-1"/>
          <w:sz w:val="28"/>
          <w:szCs w:val="28"/>
        </w:rPr>
        <w:t>за 202</w:t>
      </w:r>
      <w:r w:rsidR="000523D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3D64E5" w:rsidRPr="009B29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64E5" w:rsidRPr="000523D5">
        <w:rPr>
          <w:rFonts w:ascii="Times New Roman" w:hAnsi="Times New Roman" w:cs="Times New Roman"/>
          <w:spacing w:val="-1"/>
          <w:sz w:val="28"/>
          <w:szCs w:val="28"/>
        </w:rPr>
        <w:t>год составил</w:t>
      </w:r>
      <w:r w:rsidR="00810AD6" w:rsidRPr="000523D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D64E5" w:rsidRPr="0005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23D5" w:rsidRPr="000523D5">
        <w:rPr>
          <w:rFonts w:ascii="Times New Roman" w:hAnsi="Times New Roman" w:cs="Times New Roman"/>
          <w:spacing w:val="-1"/>
          <w:sz w:val="28"/>
          <w:szCs w:val="28"/>
        </w:rPr>
        <w:t xml:space="preserve">93 </w:t>
      </w:r>
      <w:r w:rsidR="003D64E5" w:rsidRPr="000523D5">
        <w:rPr>
          <w:rFonts w:ascii="Times New Roman" w:hAnsi="Times New Roman" w:cs="Times New Roman"/>
          <w:spacing w:val="-1"/>
          <w:sz w:val="28"/>
          <w:szCs w:val="28"/>
        </w:rPr>
        <w:t>млн. руб</w:t>
      </w:r>
      <w:r w:rsidR="003D64E5" w:rsidRPr="009B295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810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68AA">
        <w:rPr>
          <w:rFonts w:ascii="Times New Roman" w:hAnsi="Times New Roman" w:cs="Times New Roman"/>
          <w:spacing w:val="-1"/>
          <w:sz w:val="28"/>
          <w:szCs w:val="28"/>
        </w:rPr>
        <w:t xml:space="preserve">Кроме расходов на заработную плату  и текущую деятельность на капитальный ремонт материально-техническое оснащение бюджетных учреждений дополнительного образования направлено </w:t>
      </w:r>
      <w:r w:rsidR="006B7C01">
        <w:rPr>
          <w:rFonts w:ascii="Times New Roman" w:hAnsi="Times New Roman" w:cs="Times New Roman"/>
          <w:spacing w:val="-1"/>
          <w:sz w:val="28"/>
          <w:szCs w:val="28"/>
        </w:rPr>
        <w:t xml:space="preserve">2,3 </w:t>
      </w:r>
      <w:proofErr w:type="spellStart"/>
      <w:r w:rsidR="006B7C01" w:rsidRPr="006B7C01">
        <w:rPr>
          <w:rFonts w:ascii="Times New Roman" w:hAnsi="Times New Roman" w:cs="Times New Roman"/>
          <w:spacing w:val="-1"/>
          <w:sz w:val="28"/>
          <w:szCs w:val="28"/>
        </w:rPr>
        <w:t>млн.руб</w:t>
      </w:r>
      <w:proofErr w:type="spellEnd"/>
      <w:r w:rsidR="006B7C01" w:rsidRPr="006B7C01">
        <w:rPr>
          <w:rFonts w:ascii="Times New Roman" w:hAnsi="Times New Roman" w:cs="Times New Roman"/>
          <w:spacing w:val="-1"/>
          <w:sz w:val="28"/>
          <w:szCs w:val="28"/>
        </w:rPr>
        <w:t xml:space="preserve">.: </w:t>
      </w:r>
      <w:r w:rsidR="00F968AA" w:rsidRPr="006B7C01">
        <w:rPr>
          <w:rFonts w:ascii="Times New Roman" w:hAnsi="Times New Roman" w:cs="Times New Roman"/>
          <w:spacing w:val="-1"/>
          <w:sz w:val="28"/>
          <w:szCs w:val="28"/>
        </w:rPr>
        <w:t>завершен капитальный ремонт</w:t>
      </w:r>
      <w:r w:rsidR="00F968AA" w:rsidRPr="00F968AA">
        <w:rPr>
          <w:rFonts w:ascii="Times New Roman" w:hAnsi="Times New Roman" w:cs="Times New Roman"/>
          <w:spacing w:val="-1"/>
          <w:sz w:val="28"/>
          <w:szCs w:val="28"/>
        </w:rPr>
        <w:t xml:space="preserve"> здания детской художественной школы в </w:t>
      </w:r>
      <w:proofErr w:type="spellStart"/>
      <w:r w:rsidR="00F968AA" w:rsidRPr="00F968AA">
        <w:rPr>
          <w:rFonts w:ascii="Times New Roman" w:hAnsi="Times New Roman" w:cs="Times New Roman"/>
          <w:spacing w:val="-1"/>
          <w:sz w:val="28"/>
          <w:szCs w:val="28"/>
        </w:rPr>
        <w:t>пгт</w:t>
      </w:r>
      <w:proofErr w:type="spellEnd"/>
      <w:r w:rsidR="00F968AA" w:rsidRPr="00F968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968AA" w:rsidRPr="00F968AA">
        <w:rPr>
          <w:rFonts w:ascii="Times New Roman" w:hAnsi="Times New Roman" w:cs="Times New Roman"/>
          <w:spacing w:val="-1"/>
          <w:sz w:val="28"/>
          <w:szCs w:val="28"/>
        </w:rPr>
        <w:t>Лучегорск</w:t>
      </w:r>
      <w:proofErr w:type="spellEnd"/>
      <w:r w:rsidR="00F968AA" w:rsidRPr="00F968AA">
        <w:rPr>
          <w:rFonts w:ascii="Times New Roman" w:hAnsi="Times New Roman" w:cs="Times New Roman"/>
          <w:spacing w:val="-1"/>
          <w:sz w:val="28"/>
          <w:szCs w:val="28"/>
        </w:rPr>
        <w:t>, приобретен инвентарь и оборудование для художественной школы</w:t>
      </w:r>
      <w:r w:rsidR="00F968A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968AA" w:rsidRPr="00F968AA">
        <w:rPr>
          <w:rFonts w:ascii="Times New Roman" w:hAnsi="Times New Roman" w:cs="Times New Roman"/>
          <w:spacing w:val="-1"/>
          <w:sz w:val="28"/>
          <w:szCs w:val="28"/>
        </w:rPr>
        <w:t xml:space="preserve"> выполнен капитальный ремонт крыльца музыкальной школы</w:t>
      </w:r>
      <w:r w:rsidR="00F968A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bookmarkEnd w:id="4"/>
    <w:p w14:paraId="34CD7250" w14:textId="77777777" w:rsidR="00185B85" w:rsidRPr="00EB21FA" w:rsidRDefault="00185B85" w:rsidP="00132498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right="10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B85">
        <w:rPr>
          <w:rFonts w:ascii="Times New Roman" w:hAnsi="Times New Roman" w:cs="Times New Roman"/>
          <w:spacing w:val="-1"/>
          <w:sz w:val="28"/>
          <w:szCs w:val="28"/>
        </w:rPr>
        <w:t xml:space="preserve">По состоянию на 01 января 2023 года на территории Пожарского </w:t>
      </w:r>
      <w:r w:rsidR="00646025" w:rsidRPr="00646025">
        <w:rPr>
          <w:rFonts w:ascii="Times New Roman" w:hAnsi="Times New Roman" w:cs="Times New Roman"/>
          <w:spacing w:val="-1"/>
          <w:sz w:val="28"/>
          <w:szCs w:val="28"/>
        </w:rPr>
        <w:t xml:space="preserve">округа </w:t>
      </w:r>
      <w:r w:rsidRPr="00185B85">
        <w:rPr>
          <w:rFonts w:ascii="Times New Roman" w:hAnsi="Times New Roman" w:cs="Times New Roman"/>
          <w:spacing w:val="-1"/>
          <w:sz w:val="28"/>
          <w:szCs w:val="28"/>
        </w:rPr>
        <w:t xml:space="preserve">работает три некоммерческие организации, оказывающие услуги </w:t>
      </w:r>
      <w:r w:rsidRPr="00185B8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дополнительного образования детей - общественная спортивная организация «ДЮСШ КИОКУСИНКАЙ КАРАТЭ-ДО Пожарского района», социально-экологическая общественная организация «Первоцвет» Пожарского </w:t>
      </w:r>
      <w:r w:rsidR="00646025" w:rsidRPr="00646025">
        <w:rPr>
          <w:rFonts w:ascii="Times New Roman" w:hAnsi="Times New Roman" w:cs="Times New Roman"/>
          <w:spacing w:val="-1"/>
          <w:sz w:val="28"/>
          <w:szCs w:val="28"/>
        </w:rPr>
        <w:t xml:space="preserve">округа </w:t>
      </w:r>
      <w:r w:rsidRPr="00185B85">
        <w:rPr>
          <w:rFonts w:ascii="Times New Roman" w:hAnsi="Times New Roman" w:cs="Times New Roman"/>
          <w:spacing w:val="-1"/>
          <w:sz w:val="28"/>
          <w:szCs w:val="28"/>
        </w:rPr>
        <w:t>и ТСО КМН «</w:t>
      </w:r>
      <w:proofErr w:type="spellStart"/>
      <w:r w:rsidRPr="00185B85">
        <w:rPr>
          <w:rFonts w:ascii="Times New Roman" w:hAnsi="Times New Roman" w:cs="Times New Roman"/>
          <w:spacing w:val="-1"/>
          <w:sz w:val="28"/>
          <w:szCs w:val="28"/>
        </w:rPr>
        <w:t>Адига</w:t>
      </w:r>
      <w:proofErr w:type="spellEnd"/>
      <w:r w:rsidRPr="00185B85">
        <w:rPr>
          <w:rFonts w:ascii="Times New Roman" w:hAnsi="Times New Roman" w:cs="Times New Roman"/>
          <w:spacing w:val="-1"/>
          <w:sz w:val="28"/>
          <w:szCs w:val="28"/>
        </w:rPr>
        <w:t xml:space="preserve">». В данных организациях дополнительного образования </w:t>
      </w:r>
      <w:proofErr w:type="gramStart"/>
      <w:r w:rsidRPr="00185B85">
        <w:rPr>
          <w:rFonts w:ascii="Times New Roman" w:hAnsi="Times New Roman" w:cs="Times New Roman"/>
          <w:spacing w:val="-1"/>
          <w:sz w:val="28"/>
          <w:szCs w:val="28"/>
        </w:rPr>
        <w:t>занимается  2</w:t>
      </w:r>
      <w:r w:rsidR="00F968AA">
        <w:rPr>
          <w:rFonts w:ascii="Times New Roman" w:hAnsi="Times New Roman" w:cs="Times New Roman"/>
          <w:spacing w:val="-1"/>
          <w:sz w:val="28"/>
          <w:szCs w:val="28"/>
        </w:rPr>
        <w:t>45</w:t>
      </w:r>
      <w:proofErr w:type="gramEnd"/>
      <w:r w:rsidRPr="00185B85">
        <w:rPr>
          <w:rFonts w:ascii="Times New Roman" w:hAnsi="Times New Roman" w:cs="Times New Roman"/>
          <w:spacing w:val="-1"/>
          <w:sz w:val="28"/>
          <w:szCs w:val="28"/>
        </w:rPr>
        <w:t xml:space="preserve"> детей в возрасте от 7 до 18 лет, что составляет 15</w:t>
      </w:r>
      <w:r w:rsidR="006B7C01">
        <w:rPr>
          <w:rFonts w:ascii="Times New Roman" w:hAnsi="Times New Roman" w:cs="Times New Roman"/>
          <w:spacing w:val="-1"/>
          <w:sz w:val="28"/>
          <w:szCs w:val="28"/>
        </w:rPr>
        <w:t>,3</w:t>
      </w:r>
      <w:r w:rsidRPr="00185B85">
        <w:rPr>
          <w:rFonts w:ascii="Times New Roman" w:hAnsi="Times New Roman" w:cs="Times New Roman"/>
          <w:spacing w:val="-1"/>
          <w:sz w:val="28"/>
          <w:szCs w:val="28"/>
        </w:rPr>
        <w:t>% от всех детей, охваченных дополнительным образованием.</w:t>
      </w:r>
    </w:p>
    <w:p w14:paraId="48A7343D" w14:textId="77777777" w:rsidR="003D64E5" w:rsidRPr="00B77032" w:rsidRDefault="003D64E5" w:rsidP="00810AD6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right="10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Развитие конкуренции на данном рынке услуг усматривается в </w:t>
      </w:r>
      <w:r w:rsidRPr="009B2950">
        <w:rPr>
          <w:rFonts w:ascii="Times New Roman" w:hAnsi="Times New Roman" w:cs="Times New Roman"/>
          <w:spacing w:val="-1"/>
          <w:sz w:val="28"/>
          <w:szCs w:val="28"/>
        </w:rPr>
        <w:t>создани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950">
        <w:rPr>
          <w:rFonts w:ascii="Times New Roman" w:hAnsi="Times New Roman" w:cs="Times New Roman"/>
          <w:spacing w:val="-1"/>
          <w:sz w:val="28"/>
          <w:szCs w:val="28"/>
        </w:rPr>
        <w:t xml:space="preserve"> частных организаций дополнительного образования детей</w:t>
      </w:r>
      <w:r>
        <w:rPr>
          <w:rFonts w:ascii="Times New Roman" w:hAnsi="Times New Roman" w:cs="Times New Roman"/>
          <w:spacing w:val="-1"/>
          <w:sz w:val="28"/>
          <w:szCs w:val="28"/>
        </w:rPr>
        <w:t>, передаче услуг дополнительного образования с уровня муниципальных бюджетных учреждений в частные организации</w:t>
      </w:r>
      <w:r w:rsidRPr="009B295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18BE572" w14:textId="77777777" w:rsidR="003D64E5" w:rsidRPr="00FA2975" w:rsidRDefault="005D3F93" w:rsidP="003D64E5">
      <w:pPr>
        <w:pStyle w:val="a0"/>
        <w:tabs>
          <w:tab w:val="left" w:pos="474"/>
        </w:tabs>
        <w:kinsoku w:val="0"/>
        <w:overflowPunct w:val="0"/>
        <w:spacing w:line="360" w:lineRule="auto"/>
        <w:ind w:left="0" w:right="108" w:firstLine="708"/>
        <w:jc w:val="both"/>
        <w:rPr>
          <w:spacing w:val="-1"/>
        </w:rPr>
      </w:pPr>
      <w:r>
        <w:rPr>
          <w:spacing w:val="-1"/>
        </w:rPr>
        <w:t>Е</w:t>
      </w:r>
      <w:r w:rsidR="003D64E5" w:rsidRPr="00B77032">
        <w:rPr>
          <w:spacing w:val="-1"/>
        </w:rPr>
        <w:t>сли рассматривать рынок данных услуг по удовлетворенности населени</w:t>
      </w:r>
      <w:r w:rsidR="003D64E5">
        <w:rPr>
          <w:spacing w:val="-1"/>
        </w:rPr>
        <w:t>ем</w:t>
      </w:r>
      <w:r w:rsidR="003D64E5" w:rsidRPr="00B77032">
        <w:rPr>
          <w:spacing w:val="-1"/>
        </w:rPr>
        <w:t xml:space="preserve">, то надо отметить, что в </w:t>
      </w:r>
      <w:r w:rsidR="006B7C01">
        <w:rPr>
          <w:spacing w:val="-1"/>
        </w:rPr>
        <w:t xml:space="preserve">округе </w:t>
      </w:r>
      <w:r w:rsidR="003D64E5" w:rsidRPr="00B77032">
        <w:rPr>
          <w:spacing w:val="-1"/>
        </w:rPr>
        <w:t xml:space="preserve">недостаточно организаций, предоставляющих услуги дополнительного образования, рынок этих услуг ограничен отдельными видами. </w:t>
      </w:r>
      <w:r w:rsidR="003D64E5" w:rsidRPr="000D5D7E">
        <w:rPr>
          <w:spacing w:val="-1"/>
        </w:rPr>
        <w:t xml:space="preserve">Целесообразно увеличение доли хозяйствующих субъектов частной формы собственности по новым видам деятельности, таким как фигурное катание, теннис, спортивная гимнастика, легкая атлетика и др. Однако, ограничением в развитии данного рынка услуг является отсутствие в </w:t>
      </w:r>
      <w:r w:rsidR="00646025" w:rsidRPr="00646025">
        <w:rPr>
          <w:spacing w:val="-1"/>
        </w:rPr>
        <w:t>округ</w:t>
      </w:r>
      <w:r w:rsidR="00646025">
        <w:rPr>
          <w:spacing w:val="-1"/>
        </w:rPr>
        <w:t>е</w:t>
      </w:r>
      <w:r w:rsidR="00646025" w:rsidRPr="00646025">
        <w:rPr>
          <w:spacing w:val="-1"/>
        </w:rPr>
        <w:t xml:space="preserve"> </w:t>
      </w:r>
      <w:r w:rsidR="003D64E5" w:rsidRPr="000D5D7E">
        <w:rPr>
          <w:spacing w:val="-1"/>
        </w:rPr>
        <w:t>квалифицированных кадров по н</w:t>
      </w:r>
      <w:r w:rsidR="003D64E5" w:rsidRPr="00FA2975">
        <w:rPr>
          <w:spacing w:val="-1"/>
        </w:rPr>
        <w:t>овым</w:t>
      </w:r>
      <w:r w:rsidR="003D64E5" w:rsidRPr="000D5D7E">
        <w:rPr>
          <w:spacing w:val="-1"/>
        </w:rPr>
        <w:t xml:space="preserve"> </w:t>
      </w:r>
      <w:r w:rsidR="003D64E5" w:rsidRPr="00FA2975">
        <w:rPr>
          <w:spacing w:val="-1"/>
        </w:rPr>
        <w:t>направлениям</w:t>
      </w:r>
      <w:r w:rsidR="003D64E5" w:rsidRPr="000D5D7E">
        <w:rPr>
          <w:spacing w:val="-1"/>
        </w:rPr>
        <w:t xml:space="preserve"> </w:t>
      </w:r>
      <w:r w:rsidR="003D64E5" w:rsidRPr="00FA2975">
        <w:rPr>
          <w:spacing w:val="-1"/>
        </w:rPr>
        <w:t>организации</w:t>
      </w:r>
      <w:r w:rsidR="003D64E5" w:rsidRPr="000D5D7E">
        <w:rPr>
          <w:spacing w:val="-1"/>
        </w:rPr>
        <w:t xml:space="preserve"> </w:t>
      </w:r>
      <w:r w:rsidR="003D64E5" w:rsidRPr="00FA2975">
        <w:rPr>
          <w:spacing w:val="-1"/>
        </w:rPr>
        <w:t>услуг</w:t>
      </w:r>
      <w:r w:rsidR="003D64E5" w:rsidRPr="000D5D7E">
        <w:rPr>
          <w:spacing w:val="-1"/>
        </w:rPr>
        <w:t xml:space="preserve"> </w:t>
      </w:r>
      <w:r w:rsidR="003D64E5" w:rsidRPr="00FA2975">
        <w:rPr>
          <w:spacing w:val="-1"/>
        </w:rPr>
        <w:t>дополнительного</w:t>
      </w:r>
      <w:r w:rsidR="003D64E5" w:rsidRPr="000D5D7E">
        <w:rPr>
          <w:spacing w:val="-1"/>
        </w:rPr>
        <w:t xml:space="preserve"> </w:t>
      </w:r>
      <w:r w:rsidR="003D64E5" w:rsidRPr="00FA2975">
        <w:rPr>
          <w:spacing w:val="-1"/>
        </w:rPr>
        <w:t>образования</w:t>
      </w:r>
      <w:r w:rsidR="003D64E5" w:rsidRPr="000D5D7E">
        <w:rPr>
          <w:spacing w:val="-1"/>
        </w:rPr>
        <w:t xml:space="preserve"> </w:t>
      </w:r>
      <w:r w:rsidR="003D64E5" w:rsidRPr="00FA2975">
        <w:rPr>
          <w:spacing w:val="-1"/>
        </w:rPr>
        <w:t>детей</w:t>
      </w:r>
      <w:r w:rsidR="00202CCB">
        <w:rPr>
          <w:spacing w:val="-1"/>
        </w:rPr>
        <w:t>.</w:t>
      </w:r>
    </w:p>
    <w:p w14:paraId="7EEE25B8" w14:textId="77777777" w:rsidR="003D64E5" w:rsidRDefault="003D64E5" w:rsidP="003D64E5">
      <w:pPr>
        <w:pStyle w:val="a0"/>
        <w:kinsoku w:val="0"/>
        <w:overflowPunct w:val="0"/>
        <w:spacing w:line="360" w:lineRule="auto"/>
        <w:ind w:left="0" w:right="108" w:firstLine="708"/>
        <w:jc w:val="both"/>
        <w:rPr>
          <w:spacing w:val="-1"/>
        </w:rPr>
      </w:pPr>
      <w:r>
        <w:rPr>
          <w:spacing w:val="-1"/>
        </w:rPr>
        <w:t>С</w:t>
      </w:r>
      <w:r w:rsidRPr="000D5D7E">
        <w:rPr>
          <w:spacing w:val="-1"/>
        </w:rPr>
        <w:t>держивающим фактором развития конкуренции</w:t>
      </w:r>
      <w:r w:rsidRPr="00FA2975">
        <w:rPr>
          <w:color w:val="000000"/>
        </w:rPr>
        <w:t xml:space="preserve"> на данном рынке услуг </w:t>
      </w:r>
      <w:r w:rsidRPr="00B77032">
        <w:t>может стать высокая стоимость данных услуг в частных организа</w:t>
      </w:r>
      <w:r>
        <w:t>ци</w:t>
      </w:r>
      <w:r w:rsidRPr="00B77032">
        <w:t>ях</w:t>
      </w:r>
      <w:r>
        <w:t xml:space="preserve"> по </w:t>
      </w:r>
      <w:r w:rsidRPr="000D5D7E">
        <w:t xml:space="preserve">причине высокой </w:t>
      </w:r>
      <w:r w:rsidRPr="000D5D7E">
        <w:rPr>
          <w:spacing w:val="-1"/>
        </w:rPr>
        <w:t>стоимости</w:t>
      </w:r>
      <w:r w:rsidRPr="000D5D7E">
        <w:t xml:space="preserve"> </w:t>
      </w:r>
      <w:r w:rsidRPr="000D5D7E">
        <w:rPr>
          <w:spacing w:val="-1"/>
        </w:rPr>
        <w:t>оборудования</w:t>
      </w:r>
      <w:r w:rsidRPr="000D5D7E">
        <w:t xml:space="preserve"> и </w:t>
      </w:r>
      <w:r w:rsidRPr="000D5D7E">
        <w:rPr>
          <w:spacing w:val="-1"/>
        </w:rPr>
        <w:t>расходных</w:t>
      </w:r>
      <w:r w:rsidRPr="000D5D7E">
        <w:rPr>
          <w:spacing w:val="-3"/>
        </w:rPr>
        <w:t xml:space="preserve"> </w:t>
      </w:r>
      <w:r w:rsidRPr="000D5D7E">
        <w:rPr>
          <w:spacing w:val="-1"/>
        </w:rPr>
        <w:t>материалов для</w:t>
      </w:r>
      <w:r w:rsidRPr="000D5D7E">
        <w:t xml:space="preserve"> занятий</w:t>
      </w:r>
      <w:r w:rsidRPr="000D5D7E">
        <w:rPr>
          <w:spacing w:val="-1"/>
        </w:rPr>
        <w:t>.</w:t>
      </w:r>
    </w:p>
    <w:p w14:paraId="112A05D9" w14:textId="77777777" w:rsidR="003D64E5" w:rsidRPr="00326D55" w:rsidRDefault="003D64E5" w:rsidP="003D64E5">
      <w:pPr>
        <w:pStyle w:val="a0"/>
        <w:kinsoku w:val="0"/>
        <w:overflowPunct w:val="0"/>
        <w:ind w:left="0" w:firstLine="0"/>
        <w:rPr>
          <w:sz w:val="20"/>
          <w:szCs w:val="20"/>
          <w:highlight w:val="green"/>
        </w:rPr>
      </w:pPr>
    </w:p>
    <w:p w14:paraId="142F0F01" w14:textId="77777777" w:rsidR="003D64E5" w:rsidRPr="007D3299" w:rsidRDefault="003D64E5" w:rsidP="007076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D3299">
        <w:rPr>
          <w:rFonts w:ascii="Times New Roman" w:eastAsia="Calibri" w:hAnsi="Times New Roman" w:cs="Times New Roman"/>
          <w:b/>
          <w:sz w:val="28"/>
          <w:szCs w:val="28"/>
        </w:rPr>
        <w:t>Рынок медицинских услуг</w:t>
      </w:r>
    </w:p>
    <w:p w14:paraId="6C5F638A" w14:textId="77777777" w:rsidR="003D64E5" w:rsidRPr="00F372A4" w:rsidRDefault="003D64E5" w:rsidP="003D64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227A9E98" w14:textId="77777777" w:rsidR="003D64E5" w:rsidRPr="007D3299" w:rsidRDefault="003D64E5" w:rsidP="003D64E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299">
        <w:rPr>
          <w:rFonts w:ascii="Times New Roman" w:hAnsi="Times New Roman" w:cs="Times New Roman"/>
          <w:sz w:val="28"/>
          <w:szCs w:val="28"/>
        </w:rPr>
        <w:t>Сегодня на территории По</w:t>
      </w:r>
      <w:r>
        <w:rPr>
          <w:rFonts w:ascii="Times New Roman" w:hAnsi="Times New Roman" w:cs="Times New Roman"/>
          <w:sz w:val="28"/>
          <w:szCs w:val="28"/>
        </w:rPr>
        <w:t xml:space="preserve">жарского муниципального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7D3299">
        <w:rPr>
          <w:rFonts w:ascii="Times New Roman" w:hAnsi="Times New Roman" w:cs="Times New Roman"/>
          <w:sz w:val="28"/>
          <w:szCs w:val="28"/>
        </w:rPr>
        <w:t xml:space="preserve"> сеть бюджетных учреждений здравоохранения: центральная районная больница (стационарное отделение, отделение скорой медицинской помощи и поликлиника</w:t>
      </w:r>
      <w:r w:rsidR="006B7C01">
        <w:rPr>
          <w:rFonts w:ascii="Times New Roman" w:hAnsi="Times New Roman" w:cs="Times New Roman"/>
          <w:sz w:val="28"/>
          <w:szCs w:val="28"/>
        </w:rPr>
        <w:t xml:space="preserve"> взрослое и детское отделения</w:t>
      </w:r>
      <w:r w:rsidRPr="007D3299">
        <w:rPr>
          <w:rFonts w:ascii="Times New Roman" w:hAnsi="Times New Roman" w:cs="Times New Roman"/>
          <w:sz w:val="28"/>
          <w:szCs w:val="28"/>
        </w:rPr>
        <w:t xml:space="preserve">), участковая больница с. Красный Яр, 4 амбулатории и 7 фельдшерско-акушерских пунктов, муниципальная стоматологическая поликлиника. </w:t>
      </w:r>
    </w:p>
    <w:p w14:paraId="5522F1A1" w14:textId="77777777" w:rsidR="003D64E5" w:rsidRPr="007D3299" w:rsidRDefault="005D3F93" w:rsidP="003D64E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годы</w:t>
      </w:r>
      <w:r w:rsidR="003D64E5" w:rsidRPr="007D3299">
        <w:rPr>
          <w:rFonts w:ascii="Times New Roman" w:hAnsi="Times New Roman" w:cs="Times New Roman"/>
          <w:sz w:val="28"/>
          <w:szCs w:val="28"/>
        </w:rPr>
        <w:t xml:space="preserve"> развитие конкурентной среды в сфере медицинских услуг стало ощутимым в связи с открытием новых частных медицинских </w:t>
      </w:r>
      <w:r w:rsidR="003D64E5" w:rsidRPr="007D329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организаций. </w:t>
      </w:r>
      <w:r>
        <w:rPr>
          <w:rFonts w:ascii="Times New Roman" w:eastAsia="Calibri" w:hAnsi="Times New Roman" w:cs="Times New Roman"/>
          <w:sz w:val="28"/>
          <w:szCs w:val="28"/>
        </w:rPr>
        <w:t>Частные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 w:rsidR="003D64E5">
        <w:rPr>
          <w:rFonts w:ascii="Times New Roman" w:eastAsia="Calibri" w:hAnsi="Times New Roman" w:cs="Times New Roman"/>
          <w:sz w:val="28"/>
          <w:szCs w:val="28"/>
        </w:rPr>
        <w:t>ие организации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 xml:space="preserve"> пользу</w:t>
      </w:r>
      <w:r w:rsidR="003D64E5">
        <w:rPr>
          <w:rFonts w:ascii="Times New Roman" w:eastAsia="Calibri" w:hAnsi="Times New Roman" w:cs="Times New Roman"/>
          <w:sz w:val="28"/>
          <w:szCs w:val="28"/>
        </w:rPr>
        <w:t>ю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 xml:space="preserve">тся спросом у населения. Сегодня в </w:t>
      </w:r>
      <w:r w:rsidR="00646025" w:rsidRPr="00646025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4602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 xml:space="preserve">работает </w:t>
      </w:r>
      <w:r w:rsidR="006B7C01">
        <w:rPr>
          <w:rFonts w:ascii="Times New Roman" w:eastAsia="Calibri" w:hAnsi="Times New Roman" w:cs="Times New Roman"/>
          <w:sz w:val="28"/>
          <w:szCs w:val="28"/>
        </w:rPr>
        <w:t>5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 xml:space="preserve"> частных медицинских организации по оказанию стоматологических услуг, 2 частные медицинские организации, предоставляющие услуги общей практики и услуги лабораторных исследований. </w:t>
      </w:r>
    </w:p>
    <w:p w14:paraId="389C811C" w14:textId="77777777" w:rsidR="003D64E5" w:rsidRPr="007D3299" w:rsidRDefault="003D64E5" w:rsidP="003D64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299">
        <w:rPr>
          <w:rFonts w:ascii="Times New Roman" w:eastAsia="Calibri" w:hAnsi="Times New Roman" w:cs="Times New Roman"/>
          <w:sz w:val="28"/>
          <w:szCs w:val="28"/>
        </w:rPr>
        <w:t>Современное оборудование, широкий перечень оказываемых услуг, доброжелательный подход к потребителям услуг, качеств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3299">
        <w:rPr>
          <w:rFonts w:ascii="Times New Roman" w:eastAsia="Calibri" w:hAnsi="Times New Roman" w:cs="Times New Roman"/>
          <w:sz w:val="28"/>
          <w:szCs w:val="28"/>
        </w:rPr>
        <w:t xml:space="preserve"> оказываемых услуг, возможность получения услуги в любое удобное для потребителя время - являются преимуществом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частной медицинской практики</w:t>
      </w:r>
      <w:r w:rsidRPr="007D3299">
        <w:rPr>
          <w:rFonts w:ascii="Times New Roman" w:eastAsia="Calibri" w:hAnsi="Times New Roman" w:cs="Times New Roman"/>
          <w:sz w:val="28"/>
          <w:szCs w:val="28"/>
        </w:rPr>
        <w:t xml:space="preserve"> при выборе потребителем объекта услуги.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Поэтому 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7D3299">
        <w:rPr>
          <w:rFonts w:ascii="Times New Roman" w:hAnsi="Times New Roman" w:cs="Times New Roman"/>
          <w:sz w:val="28"/>
          <w:szCs w:val="28"/>
        </w:rPr>
        <w:t>большинство пациентов отдают предпочтение частным медицинским клиникам. Но все-таки, при дальнейшем развитии данного рынка услуг у</w:t>
      </w:r>
      <w:r w:rsidRPr="007D3299">
        <w:rPr>
          <w:rFonts w:ascii="Times New Roman" w:eastAsia="Calibri" w:hAnsi="Times New Roman" w:cs="Times New Roman"/>
          <w:sz w:val="28"/>
          <w:szCs w:val="28"/>
        </w:rPr>
        <w:t>частниками данного рынка в лице медицинских организаций следует большее внимание обратить на стоимость предоставляемых услуг</w:t>
      </w:r>
      <w:r>
        <w:rPr>
          <w:rFonts w:ascii="Times New Roman" w:eastAsia="Calibri" w:hAnsi="Times New Roman" w:cs="Times New Roman"/>
          <w:sz w:val="28"/>
          <w:szCs w:val="28"/>
        </w:rPr>
        <w:t>, которые должны быть доступны для среднестатистического потребителя</w:t>
      </w:r>
      <w:r w:rsidRPr="007D32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1DDEB" w14:textId="77777777" w:rsidR="007F62F1" w:rsidRDefault="005D3F93" w:rsidP="00BD73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 xml:space="preserve">дной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главных 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 xml:space="preserve">проблем развития конкуренции на рынке медицинских услуг является нехватка 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6025" w:rsidRPr="00646025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46025">
        <w:rPr>
          <w:rFonts w:ascii="Times New Roman" w:eastAsia="Calibri" w:hAnsi="Times New Roman" w:cs="Times New Roman"/>
          <w:sz w:val="28"/>
          <w:szCs w:val="28"/>
        </w:rPr>
        <w:t>е</w:t>
      </w:r>
      <w:r w:rsidR="00646025" w:rsidRPr="00646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>высококвалифицированных медицинских кадров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64E5" w:rsidRPr="007D3299">
        <w:rPr>
          <w:rFonts w:ascii="Times New Roman" w:eastAsia="Calibri" w:hAnsi="Times New Roman" w:cs="Times New Roman"/>
          <w:sz w:val="28"/>
          <w:szCs w:val="28"/>
        </w:rPr>
        <w:t>особенно узких специалистов</w:t>
      </w:r>
      <w:r w:rsidR="003D64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7B7CE7" w14:textId="77777777" w:rsidR="00BD739A" w:rsidRPr="005D3F93" w:rsidRDefault="00BD739A" w:rsidP="00BD73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737F6A" w14:textId="77777777" w:rsidR="00BD739A" w:rsidRPr="00060F07" w:rsidRDefault="00BD739A" w:rsidP="007076B5">
      <w:pPr>
        <w:tabs>
          <w:tab w:val="left" w:pos="1276"/>
          <w:tab w:val="left" w:pos="1701"/>
        </w:tabs>
        <w:kinsoku w:val="0"/>
        <w:overflowPunct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0F07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20EBC2A7" w14:textId="77777777" w:rsidR="00BD739A" w:rsidRPr="004E0993" w:rsidRDefault="00BD739A" w:rsidP="00BD739A">
      <w:pPr>
        <w:pStyle w:val="a5"/>
        <w:kinsoku w:val="0"/>
        <w:overflowPunct w:val="0"/>
        <w:ind w:firstLine="709"/>
        <w:rPr>
          <w:b/>
          <w:sz w:val="16"/>
          <w:szCs w:val="16"/>
        </w:rPr>
      </w:pPr>
    </w:p>
    <w:p w14:paraId="0F973C8A" w14:textId="77777777" w:rsidR="006B7C01" w:rsidRPr="006B7C01" w:rsidRDefault="006B7C01" w:rsidP="006B7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1556178"/>
      <w:r w:rsidRPr="006B7C01">
        <w:rPr>
          <w:rFonts w:ascii="Times New Roman" w:hAnsi="Times New Roman" w:cs="Times New Roman"/>
          <w:sz w:val="28"/>
          <w:szCs w:val="28"/>
        </w:rPr>
        <w:t>В настоящее время в округе розничную торговлю лекарственными препаратами и медицинскими изделиями осуществляют</w:t>
      </w:r>
    </w:p>
    <w:p w14:paraId="37FA32A1" w14:textId="77777777" w:rsidR="006B7C01" w:rsidRPr="006B7C01" w:rsidRDefault="006B7C01" w:rsidP="006B7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>5 частных коммерческих организаций (ООО «Бриз» (3 аптеки и аптечный пункт), Федеральная сетевая компания «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Миницен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>», Федеральная сетевая компания «Монастырев» (2 аптеки) и ветеринарная аптека «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Ветаптека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47522AF" w14:textId="77777777" w:rsidR="006B7C01" w:rsidRPr="006B7C01" w:rsidRDefault="006B7C01" w:rsidP="006B7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 xml:space="preserve">Федеральная сетевая компания «Аптека 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миницен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>» и «Монастырев» составляют большую конкуренцию местной торговой фармацевтической компании ООО «Бриз», привлекая покупательский поток ценовыми предложениями на продукцию, возможностью формирования интернет заказа, бонусными программами и скидками.</w:t>
      </w:r>
    </w:p>
    <w:p w14:paraId="6CC03F08" w14:textId="77777777" w:rsidR="006B7C01" w:rsidRDefault="006B7C01" w:rsidP="006B7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 xml:space="preserve"> ООО «Фармация» реализует, в том числе, лекарственные препараты по программе дополнительного лекарственного обеспечения (ДЛО) льготным </w:t>
      </w:r>
      <w:r w:rsidRPr="006B7C01">
        <w:rPr>
          <w:rFonts w:ascii="Times New Roman" w:hAnsi="Times New Roman" w:cs="Times New Roman"/>
          <w:sz w:val="28"/>
          <w:szCs w:val="28"/>
        </w:rPr>
        <w:lastRenderedPageBreak/>
        <w:t>категориям населения.</w:t>
      </w:r>
    </w:p>
    <w:p w14:paraId="263EFD3C" w14:textId="77777777" w:rsidR="00BD739A" w:rsidRDefault="00BD739A" w:rsidP="006B7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9B">
        <w:rPr>
          <w:rFonts w:ascii="Times New Roman" w:hAnsi="Times New Roman" w:cs="Times New Roman"/>
          <w:sz w:val="28"/>
          <w:szCs w:val="28"/>
        </w:rPr>
        <w:t>Задача</w:t>
      </w:r>
      <w:r w:rsidR="00810C91">
        <w:rPr>
          <w:rFonts w:ascii="Times New Roman" w:hAnsi="Times New Roman" w:cs="Times New Roman"/>
          <w:sz w:val="28"/>
          <w:szCs w:val="28"/>
        </w:rPr>
        <w:t xml:space="preserve"> А</w:t>
      </w:r>
      <w:r w:rsidRPr="00A27B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7B9B">
        <w:rPr>
          <w:rFonts w:ascii="Times New Roman" w:hAnsi="Times New Roman" w:cs="Times New Roman"/>
          <w:sz w:val="28"/>
          <w:szCs w:val="28"/>
        </w:rPr>
        <w:t xml:space="preserve">рамках мероприятий «дорожной карты» по содействию развитию конкуренции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B9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7B9B">
        <w:rPr>
          <w:rFonts w:ascii="Times New Roman" w:hAnsi="Times New Roman" w:cs="Times New Roman"/>
          <w:sz w:val="28"/>
          <w:szCs w:val="28"/>
        </w:rPr>
        <w:t xml:space="preserve"> услугами розничной тор</w:t>
      </w:r>
      <w:r>
        <w:rPr>
          <w:rFonts w:ascii="Times New Roman" w:hAnsi="Times New Roman" w:cs="Times New Roman"/>
          <w:sz w:val="28"/>
          <w:szCs w:val="28"/>
        </w:rPr>
        <w:t xml:space="preserve">говли лекарственными средствами </w:t>
      </w:r>
      <w:r w:rsidRPr="00A27B9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9B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A27B9B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7B9B">
        <w:rPr>
          <w:rFonts w:ascii="Times New Roman" w:hAnsi="Times New Roman" w:cs="Times New Roman"/>
          <w:sz w:val="28"/>
          <w:szCs w:val="28"/>
        </w:rPr>
        <w:t xml:space="preserve"> частного бизнеса для организации торговли лекарственными средствами в селах </w:t>
      </w:r>
      <w:r w:rsidR="00646025" w:rsidRPr="00646025">
        <w:rPr>
          <w:rFonts w:ascii="Times New Roman" w:hAnsi="Times New Roman" w:cs="Times New Roman"/>
          <w:sz w:val="28"/>
          <w:szCs w:val="28"/>
        </w:rPr>
        <w:t>округа</w:t>
      </w:r>
      <w:r w:rsidRPr="00A27B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5ACDB" w14:textId="77777777" w:rsidR="002775FB" w:rsidRPr="002775FB" w:rsidRDefault="002775FB" w:rsidP="00BD739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8452107" w14:textId="77777777" w:rsidR="002775FB" w:rsidRPr="00102EB6" w:rsidRDefault="002775FB" w:rsidP="007076B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2EB6">
        <w:rPr>
          <w:rFonts w:ascii="Times New Roman" w:eastAsia="Calibri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14:paraId="0F10F0B9" w14:textId="77777777" w:rsidR="002775FB" w:rsidRDefault="002775FB" w:rsidP="002775F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B6">
        <w:rPr>
          <w:rFonts w:ascii="Times New Roman" w:hAnsi="Times New Roman" w:cs="Times New Roman"/>
          <w:sz w:val="28"/>
          <w:szCs w:val="28"/>
        </w:rPr>
        <w:t>Важным индикатором качества жизни людей, формирующим комфорт проживания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25" w:rsidRPr="00646025">
        <w:rPr>
          <w:rFonts w:ascii="Times New Roman" w:hAnsi="Times New Roman" w:cs="Times New Roman"/>
          <w:sz w:val="28"/>
          <w:szCs w:val="28"/>
        </w:rPr>
        <w:t>округа</w:t>
      </w:r>
      <w:r w:rsidRPr="00102EB6">
        <w:rPr>
          <w:rFonts w:ascii="Times New Roman" w:hAnsi="Times New Roman" w:cs="Times New Roman"/>
          <w:sz w:val="28"/>
          <w:szCs w:val="28"/>
        </w:rPr>
        <w:t>, является благоустройство территорий проживания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FA155" w14:textId="77777777" w:rsidR="006B7C01" w:rsidRDefault="006B7C01" w:rsidP="00B962B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01">
        <w:rPr>
          <w:rFonts w:ascii="Times New Roman" w:hAnsi="Times New Roman" w:cs="Times New Roman"/>
          <w:sz w:val="28"/>
          <w:szCs w:val="28"/>
        </w:rPr>
        <w:t xml:space="preserve">В  2023 году на реализацию проектов и мероприятий по благоустройству  общественных и дворовых территорий округа планируется  обустройство сквера «Детство» в первом микрорайоне в 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 xml:space="preserve">, ремонт дворового проезда МКД № 22 первого микрорайона 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 xml:space="preserve">, выполнение II этапа работ по благоустройству спортивной площадки в с. </w:t>
      </w:r>
      <w:proofErr w:type="spellStart"/>
      <w:r w:rsidRPr="006B7C01">
        <w:rPr>
          <w:rFonts w:ascii="Times New Roman" w:hAnsi="Times New Roman" w:cs="Times New Roman"/>
          <w:sz w:val="28"/>
          <w:szCs w:val="28"/>
        </w:rPr>
        <w:t>Светлогорье</w:t>
      </w:r>
      <w:proofErr w:type="spellEnd"/>
      <w:r w:rsidRPr="006B7C01">
        <w:rPr>
          <w:rFonts w:ascii="Times New Roman" w:hAnsi="Times New Roman" w:cs="Times New Roman"/>
          <w:sz w:val="28"/>
          <w:szCs w:val="28"/>
        </w:rPr>
        <w:t xml:space="preserve"> около МКД 9 (установка спортивных тренажеров). На данные цели запланированы более 16 млн. рублей. Работы выполнены.</w:t>
      </w:r>
    </w:p>
    <w:p w14:paraId="5F0CEF3A" w14:textId="77777777" w:rsidR="002775FB" w:rsidRDefault="002775FB" w:rsidP="002775F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5FB">
        <w:rPr>
          <w:rFonts w:ascii="Times New Roman" w:hAnsi="Times New Roman" w:cs="Times New Roman"/>
          <w:sz w:val="28"/>
          <w:szCs w:val="28"/>
        </w:rPr>
        <w:t xml:space="preserve">Определение исполнителей мероприятий по благоустройству осуществлено по результатам проведение торгов в соответствии с </w:t>
      </w:r>
      <w:r w:rsidRPr="009A04A8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9A04A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9A04A8">
        <w:rPr>
          <w:rFonts w:ascii="Times New Roman" w:hAnsi="Times New Roman" w:cs="Times New Roman"/>
          <w:bCs/>
          <w:sz w:val="28"/>
          <w:szCs w:val="28"/>
        </w:rPr>
        <w:t xml:space="preserve"> от 05</w:t>
      </w:r>
      <w:r w:rsidR="00931289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9A04A8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93128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9A04A8">
        <w:rPr>
          <w:rFonts w:ascii="Times New Roman" w:hAnsi="Times New Roman" w:cs="Times New Roman"/>
          <w:bCs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</w:t>
      </w:r>
      <w:r w:rsidRPr="006410B2">
        <w:rPr>
          <w:rFonts w:ascii="Times New Roman" w:hAnsi="Times New Roman" w:cs="Times New Roman"/>
          <w:bCs/>
          <w:sz w:val="28"/>
          <w:szCs w:val="28"/>
        </w:rPr>
        <w:t>муниципальных нужд».</w:t>
      </w:r>
      <w:r w:rsidRPr="00641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26A80" w14:textId="77777777" w:rsidR="002775FB" w:rsidRDefault="002775FB" w:rsidP="002775F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FC">
        <w:rPr>
          <w:rFonts w:ascii="Times New Roman" w:hAnsi="Times New Roman" w:cs="Times New Roman"/>
          <w:sz w:val="28"/>
          <w:szCs w:val="28"/>
        </w:rPr>
        <w:t>Информация о ходе реализации проектов размеща</w:t>
      </w:r>
      <w:r w:rsidR="00810C91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820EF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810C91">
        <w:rPr>
          <w:rFonts w:ascii="Times New Roman" w:hAnsi="Times New Roman" w:cs="Times New Roman"/>
          <w:sz w:val="28"/>
          <w:szCs w:val="28"/>
        </w:rPr>
        <w:t>ом</w:t>
      </w:r>
      <w:r w:rsidRPr="00820EFC">
        <w:rPr>
          <w:rFonts w:ascii="Times New Roman" w:hAnsi="Times New Roman" w:cs="Times New Roman"/>
          <w:sz w:val="28"/>
          <w:szCs w:val="28"/>
        </w:rPr>
        <w:t xml:space="preserve"> сайт</w:t>
      </w:r>
      <w:r w:rsidR="00810C91">
        <w:rPr>
          <w:rFonts w:ascii="Times New Roman" w:hAnsi="Times New Roman" w:cs="Times New Roman"/>
          <w:sz w:val="28"/>
          <w:szCs w:val="28"/>
        </w:rPr>
        <w:t>е А</w:t>
      </w:r>
      <w:r w:rsidR="00931289" w:rsidRPr="00931289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</w:t>
      </w:r>
      <w:r w:rsidRPr="00931289">
        <w:rPr>
          <w:rFonts w:ascii="Times New Roman" w:hAnsi="Times New Roman" w:cs="Times New Roman"/>
          <w:sz w:val="28"/>
          <w:szCs w:val="28"/>
        </w:rPr>
        <w:t>в разделе «Реализация национальных проектов»</w:t>
      </w:r>
      <w:r w:rsidR="007076B5">
        <w:rPr>
          <w:rFonts w:ascii="Times New Roman" w:hAnsi="Times New Roman" w:cs="Times New Roman"/>
          <w:sz w:val="28"/>
          <w:szCs w:val="28"/>
        </w:rPr>
        <w:t>:</w:t>
      </w:r>
    </w:p>
    <w:p w14:paraId="24FC6F97" w14:textId="77777777" w:rsidR="002775FB" w:rsidRPr="00633CB9" w:rsidRDefault="00182FE2" w:rsidP="002775F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775FB" w:rsidRPr="002936E5">
          <w:rPr>
            <w:rStyle w:val="a6"/>
            <w:rFonts w:ascii="Times New Roman" w:hAnsi="Times New Roman" w:cs="Times New Roman"/>
            <w:sz w:val="28"/>
            <w:szCs w:val="28"/>
          </w:rPr>
          <w:t>http://apmrpk.ru/index.php/realizatsiya-natsionalnykh-proektov</w:t>
        </w:r>
      </w:hyperlink>
      <w:r w:rsidR="002775F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351CB73" w14:textId="77777777" w:rsidR="002775FB" w:rsidRPr="00633CB9" w:rsidRDefault="002775FB" w:rsidP="002775F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>За 202</w:t>
      </w:r>
      <w:r w:rsidR="006B7C01">
        <w:rPr>
          <w:rFonts w:ascii="Times New Roman" w:hAnsi="Times New Roman" w:cs="Times New Roman"/>
          <w:sz w:val="28"/>
          <w:szCs w:val="28"/>
        </w:rPr>
        <w:t>3</w:t>
      </w:r>
      <w:r w:rsidRPr="00633CB9">
        <w:rPr>
          <w:rFonts w:ascii="Times New Roman" w:hAnsi="Times New Roman" w:cs="Times New Roman"/>
          <w:sz w:val="28"/>
          <w:szCs w:val="28"/>
        </w:rPr>
        <w:t xml:space="preserve"> год с участием общественных наблюдателей, осуществляющих общественное наблюдение за ходом создания </w:t>
      </w:r>
      <w:proofErr w:type="gramStart"/>
      <w:r w:rsidRPr="00633CB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312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3128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633CB9">
        <w:rPr>
          <w:rFonts w:ascii="Times New Roman" w:hAnsi="Times New Roman" w:cs="Times New Roman"/>
          <w:sz w:val="28"/>
          <w:szCs w:val="28"/>
        </w:rPr>
        <w:t xml:space="preserve">национальных проектов на </w:t>
      </w:r>
      <w:r w:rsidRPr="006B7C01">
        <w:rPr>
          <w:rFonts w:ascii="Times New Roman" w:hAnsi="Times New Roman" w:cs="Times New Roman"/>
          <w:sz w:val="28"/>
          <w:szCs w:val="28"/>
        </w:rPr>
        <w:t xml:space="preserve">территории Пожарского муниципального </w:t>
      </w:r>
      <w:r w:rsidR="006B7C01" w:rsidRPr="006B7C0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B7C0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B7C01" w:rsidRPr="006B7C01">
        <w:rPr>
          <w:rFonts w:ascii="Times New Roman" w:hAnsi="Times New Roman" w:cs="Times New Roman"/>
          <w:sz w:val="28"/>
          <w:szCs w:val="28"/>
        </w:rPr>
        <w:t>9</w:t>
      </w:r>
      <w:r w:rsidRPr="006B7C01">
        <w:rPr>
          <w:rFonts w:ascii="Times New Roman" w:hAnsi="Times New Roman" w:cs="Times New Roman"/>
          <w:sz w:val="28"/>
          <w:szCs w:val="28"/>
        </w:rPr>
        <w:t xml:space="preserve"> заседаний Координационного штаба. На сайте </w:t>
      </w:r>
      <w:r w:rsidR="00810C91" w:rsidRPr="006B7C0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810C91" w:rsidRPr="006B7C01">
        <w:rPr>
          <w:rFonts w:ascii="Times New Roman" w:hAnsi="Times New Roman" w:cs="Times New Roman"/>
          <w:sz w:val="28"/>
          <w:szCs w:val="28"/>
        </w:rPr>
        <w:t>А</w:t>
      </w:r>
      <w:r w:rsidRPr="006B7C01">
        <w:rPr>
          <w:rFonts w:ascii="Times New Roman" w:hAnsi="Times New Roman" w:cs="Times New Roman"/>
          <w:sz w:val="28"/>
          <w:szCs w:val="28"/>
        </w:rPr>
        <w:t>дминистрации  в</w:t>
      </w:r>
      <w:proofErr w:type="gramEnd"/>
      <w:r w:rsidRPr="006B7C01">
        <w:rPr>
          <w:rFonts w:ascii="Times New Roman" w:hAnsi="Times New Roman" w:cs="Times New Roman"/>
          <w:sz w:val="28"/>
          <w:szCs w:val="28"/>
        </w:rPr>
        <w:t xml:space="preserve"> разделе «Реализация национальных проектов</w:t>
      </w:r>
      <w:r w:rsidRPr="00633CB9">
        <w:rPr>
          <w:rFonts w:ascii="Times New Roman" w:hAnsi="Times New Roman" w:cs="Times New Roman"/>
          <w:sz w:val="28"/>
          <w:szCs w:val="28"/>
        </w:rPr>
        <w:t xml:space="preserve">» - «Координационный штаб по контролю реализации проектов и мероприятий по строительству, реконструкции, капитальному ремонту, ремонту, благоустройству объектов в рамках национальных и региональных проектов в Пожарском муниципальном </w:t>
      </w:r>
      <w:r w:rsidR="00646025" w:rsidRPr="00646025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="00646025">
        <w:rPr>
          <w:rFonts w:ascii="Times New Roman" w:hAnsi="Times New Roman" w:cs="Times New Roman"/>
          <w:sz w:val="28"/>
          <w:szCs w:val="28"/>
        </w:rPr>
        <w:t>е</w:t>
      </w:r>
      <w:r w:rsidRPr="00633CB9">
        <w:rPr>
          <w:rFonts w:ascii="Times New Roman" w:hAnsi="Times New Roman" w:cs="Times New Roman"/>
          <w:sz w:val="28"/>
          <w:szCs w:val="28"/>
        </w:rPr>
        <w:t xml:space="preserve">» размещены протоколы заседаний координационного штаба (проектного комитета): </w:t>
      </w:r>
    </w:p>
    <w:p w14:paraId="73F6BB36" w14:textId="77777777" w:rsidR="00BD739A" w:rsidRDefault="00182FE2" w:rsidP="000F3F4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775FB" w:rsidRPr="002936E5">
          <w:rPr>
            <w:rStyle w:val="a6"/>
            <w:rFonts w:ascii="Times New Roman" w:hAnsi="Times New Roman" w:cs="Times New Roman"/>
            <w:sz w:val="28"/>
            <w:szCs w:val="28"/>
          </w:rPr>
          <w:t>http://apmrpk.ru/index.php/realizatsiya-natsionalnykh-proektov/item/7573-koordinatsionnogo-shtaba-po-kontrolyu-realizatsii-proektov-i-meropriyatij-po-stroitel-stvu-rekonstruktsii-kapital-nomu-remontu-remontu-blagoustrojstvu-obektov-v-ramkakh-natsional-nykh-i-regional-nykh-proektov-v-pozharskom-munitsipal-nom-rajone</w:t>
        </w:r>
      </w:hyperlink>
      <w:r w:rsidR="002775FB">
        <w:rPr>
          <w:rFonts w:ascii="Times New Roman" w:hAnsi="Times New Roman" w:cs="Times New Roman"/>
          <w:sz w:val="28"/>
          <w:szCs w:val="28"/>
        </w:rPr>
        <w:t xml:space="preserve"> </w:t>
      </w:r>
      <w:r w:rsidR="002775FB" w:rsidRPr="00633C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90EEA" w14:textId="77777777" w:rsidR="00B962BB" w:rsidRDefault="00B962BB" w:rsidP="00B962B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9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10C91">
        <w:rPr>
          <w:rFonts w:ascii="Times New Roman" w:hAnsi="Times New Roman" w:cs="Times New Roman"/>
          <w:sz w:val="28"/>
          <w:szCs w:val="28"/>
        </w:rPr>
        <w:t>А</w:t>
      </w:r>
      <w:r w:rsidRPr="00A27B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последующие годы в </w:t>
      </w:r>
      <w:r w:rsidRPr="00A27B9B">
        <w:rPr>
          <w:rFonts w:ascii="Times New Roman" w:hAnsi="Times New Roman" w:cs="Times New Roman"/>
          <w:sz w:val="28"/>
          <w:szCs w:val="28"/>
        </w:rPr>
        <w:t>рамках мероприятий «дорожной карты»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на данном рынке:</w:t>
      </w:r>
    </w:p>
    <w:p w14:paraId="4E3E00FF" w14:textId="77777777" w:rsidR="00B962BB" w:rsidRDefault="00B962BB" w:rsidP="00B962B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конкурентных способов размещения муниципальных заказов на выполнение данных работ по благоустройству городской среды с обеспечением их высокого качества;</w:t>
      </w:r>
    </w:p>
    <w:p w14:paraId="3BB9163F" w14:textId="77777777" w:rsidR="00B962BB" w:rsidRPr="00633CB9" w:rsidRDefault="00B962BB" w:rsidP="00B962B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CDE">
        <w:rPr>
          <w:rFonts w:ascii="Times New Roman" w:hAnsi="Times New Roman" w:cs="Times New Roman"/>
          <w:sz w:val="28"/>
          <w:szCs w:val="28"/>
        </w:rPr>
        <w:t>- вовлеченност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6CDE">
        <w:rPr>
          <w:rFonts w:ascii="Times New Roman" w:hAnsi="Times New Roman" w:cs="Times New Roman"/>
          <w:sz w:val="28"/>
          <w:szCs w:val="28"/>
        </w:rPr>
        <w:t xml:space="preserve"> большего количества граждан и организаций в реализацию мероприятий по благоустройству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9074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26CDE">
        <w:rPr>
          <w:rFonts w:ascii="Times New Roman" w:hAnsi="Times New Roman" w:cs="Times New Roman"/>
          <w:sz w:val="28"/>
          <w:szCs w:val="28"/>
        </w:rPr>
        <w:t>.</w:t>
      </w:r>
    </w:p>
    <w:p w14:paraId="46974009" w14:textId="77777777" w:rsidR="00EC6A52" w:rsidRPr="0090541F" w:rsidRDefault="00EC6A52" w:rsidP="00EC6A52">
      <w:pPr>
        <w:tabs>
          <w:tab w:val="left" w:pos="151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highlight w:val="green"/>
        </w:rPr>
      </w:pPr>
    </w:p>
    <w:p w14:paraId="3380683F" w14:textId="77777777" w:rsidR="00EC6A52" w:rsidRDefault="00EC6A52" w:rsidP="007076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D42">
        <w:rPr>
          <w:rFonts w:ascii="Times New Roman" w:eastAsia="Calibri" w:hAnsi="Times New Roman" w:cs="Times New Roman"/>
          <w:b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 и по управлению </w:t>
      </w:r>
      <w:r w:rsidRPr="00BF4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многоквартирными домами</w:t>
      </w:r>
    </w:p>
    <w:p w14:paraId="602BFD98" w14:textId="77777777" w:rsidR="00EC6A52" w:rsidRDefault="00EC6A52" w:rsidP="00EC6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AC9FB7" w14:textId="77777777" w:rsidR="00EC6A52" w:rsidRPr="00443EBB" w:rsidRDefault="00EC6A52" w:rsidP="00EC6A5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C4">
        <w:rPr>
          <w:rFonts w:ascii="Times New Roman" w:hAnsi="Times New Roman" w:cs="Times New Roman"/>
          <w:sz w:val="28"/>
          <w:szCs w:val="28"/>
        </w:rPr>
        <w:t xml:space="preserve">На территории Пожарского муниципального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558C4">
        <w:rPr>
          <w:rFonts w:ascii="Times New Roman" w:hAnsi="Times New Roman" w:cs="Times New Roman"/>
          <w:sz w:val="28"/>
          <w:szCs w:val="28"/>
        </w:rPr>
        <w:t>327 многоквартирных домов</w:t>
      </w:r>
      <w:r w:rsidR="00660D50">
        <w:rPr>
          <w:rFonts w:ascii="Times New Roman" w:hAnsi="Times New Roman" w:cs="Times New Roman"/>
          <w:sz w:val="28"/>
          <w:szCs w:val="28"/>
        </w:rPr>
        <w:t xml:space="preserve"> (МКД)</w:t>
      </w:r>
      <w:r w:rsidRPr="006558C4">
        <w:rPr>
          <w:rFonts w:ascii="Times New Roman" w:hAnsi="Times New Roman" w:cs="Times New Roman"/>
          <w:sz w:val="28"/>
          <w:szCs w:val="28"/>
        </w:rPr>
        <w:t>. Управление</w:t>
      </w:r>
      <w:r w:rsidR="00660D50">
        <w:rPr>
          <w:rFonts w:ascii="Times New Roman" w:hAnsi="Times New Roman" w:cs="Times New Roman"/>
          <w:sz w:val="28"/>
          <w:szCs w:val="28"/>
        </w:rPr>
        <w:t xml:space="preserve"> МКД </w:t>
      </w:r>
      <w:r w:rsidRPr="006558C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58C4">
        <w:rPr>
          <w:rFonts w:ascii="Times New Roman" w:hAnsi="Times New Roman" w:cs="Times New Roman"/>
          <w:sz w:val="28"/>
          <w:szCs w:val="28"/>
        </w:rPr>
        <w:t xml:space="preserve"> организаций. </w:t>
      </w:r>
      <w:r w:rsidRPr="00EC6A52">
        <w:rPr>
          <w:rFonts w:ascii="Times New Roman" w:hAnsi="Times New Roman" w:cs="Times New Roman"/>
          <w:sz w:val="28"/>
          <w:szCs w:val="28"/>
        </w:rPr>
        <w:t xml:space="preserve">Деятельность организаций данного рынка осуществляется в конкурентных условиях. Способ управления многоквартирным домом выбирается на общем собрании собственников помещений в многоквартирном доме и может быть выбран и изменен на </w:t>
      </w:r>
      <w:r w:rsidRPr="00443EB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31289">
        <w:rPr>
          <w:rFonts w:ascii="Times New Roman" w:hAnsi="Times New Roman" w:cs="Times New Roman"/>
          <w:sz w:val="28"/>
          <w:szCs w:val="28"/>
        </w:rPr>
        <w:t xml:space="preserve">их </w:t>
      </w:r>
      <w:r w:rsidRPr="00443EBB">
        <w:rPr>
          <w:rFonts w:ascii="Times New Roman" w:hAnsi="Times New Roman" w:cs="Times New Roman"/>
          <w:sz w:val="28"/>
          <w:szCs w:val="28"/>
        </w:rPr>
        <w:t>решения.</w:t>
      </w:r>
    </w:p>
    <w:p w14:paraId="0377EDC0" w14:textId="77777777" w:rsidR="0044603D" w:rsidRDefault="00EC6A52" w:rsidP="00EC6A5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BB">
        <w:rPr>
          <w:rFonts w:ascii="Times New Roman" w:hAnsi="Times New Roman" w:cs="Times New Roman"/>
          <w:sz w:val="28"/>
          <w:szCs w:val="28"/>
        </w:rPr>
        <w:t>Основны</w:t>
      </w:r>
      <w:r w:rsidR="00931289">
        <w:rPr>
          <w:rFonts w:ascii="Times New Roman" w:hAnsi="Times New Roman" w:cs="Times New Roman"/>
          <w:sz w:val="28"/>
          <w:szCs w:val="28"/>
        </w:rPr>
        <w:t>е</w:t>
      </w:r>
      <w:r w:rsidRPr="00443EB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31289">
        <w:rPr>
          <w:rFonts w:ascii="Times New Roman" w:hAnsi="Times New Roman" w:cs="Times New Roman"/>
          <w:sz w:val="28"/>
          <w:szCs w:val="28"/>
        </w:rPr>
        <w:t>ы</w:t>
      </w:r>
      <w:r w:rsidRPr="00443EBB">
        <w:rPr>
          <w:rFonts w:ascii="Times New Roman" w:hAnsi="Times New Roman" w:cs="Times New Roman"/>
          <w:sz w:val="28"/>
          <w:szCs w:val="28"/>
        </w:rPr>
        <w:t xml:space="preserve"> на данном рынке</w:t>
      </w:r>
      <w:r w:rsidR="00931289">
        <w:rPr>
          <w:rFonts w:ascii="Times New Roman" w:hAnsi="Times New Roman" w:cs="Times New Roman"/>
          <w:sz w:val="28"/>
          <w:szCs w:val="28"/>
        </w:rPr>
        <w:t xml:space="preserve"> услуг:</w:t>
      </w:r>
      <w:r w:rsidRPr="00443EBB">
        <w:rPr>
          <w:rFonts w:ascii="Times New Roman" w:hAnsi="Times New Roman" w:cs="Times New Roman"/>
          <w:sz w:val="28"/>
          <w:szCs w:val="28"/>
        </w:rPr>
        <w:t xml:space="preserve"> отсутствие абсолютной прозрачности в системе управления жилищно-коммунальным хозяйством, нестабильность тарифной политики, высокий уровень износа жилищно-коммунальной инфраструктуры.</w:t>
      </w:r>
      <w:r w:rsidR="00443EBB" w:rsidRPr="00443EBB">
        <w:rPr>
          <w:rFonts w:ascii="Times New Roman" w:hAnsi="Times New Roman" w:cs="Times New Roman"/>
          <w:sz w:val="28"/>
          <w:szCs w:val="28"/>
        </w:rPr>
        <w:t xml:space="preserve"> </w:t>
      </w:r>
      <w:r w:rsidRPr="00443EBB">
        <w:rPr>
          <w:rFonts w:ascii="Times New Roman" w:hAnsi="Times New Roman" w:cs="Times New Roman"/>
          <w:sz w:val="28"/>
          <w:szCs w:val="28"/>
        </w:rPr>
        <w:t xml:space="preserve">Сегодняшнее положение на рынке управления </w:t>
      </w:r>
      <w:r w:rsidR="00660D50">
        <w:rPr>
          <w:rFonts w:ascii="Times New Roman" w:hAnsi="Times New Roman" w:cs="Times New Roman"/>
          <w:sz w:val="28"/>
          <w:szCs w:val="28"/>
        </w:rPr>
        <w:t xml:space="preserve">МКД </w:t>
      </w:r>
      <w:r w:rsidRPr="00443EBB">
        <w:rPr>
          <w:rFonts w:ascii="Times New Roman" w:hAnsi="Times New Roman" w:cs="Times New Roman"/>
          <w:sz w:val="28"/>
          <w:szCs w:val="28"/>
        </w:rPr>
        <w:t>характеризуется множественностью неразрешенных проблем, невысоким качеством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услуг управления многоквартирными домами</w:t>
      </w:r>
      <w:r w:rsidRPr="006558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8900E" w14:textId="77777777" w:rsidR="00EC6A52" w:rsidRPr="006558C4" w:rsidRDefault="0044603D" w:rsidP="00EC6A5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жителей </w:t>
      </w:r>
      <w:r w:rsidR="00660D50">
        <w:rPr>
          <w:rFonts w:ascii="Times New Roman" w:hAnsi="Times New Roman" w:cs="Times New Roman"/>
          <w:sz w:val="28"/>
          <w:szCs w:val="28"/>
        </w:rPr>
        <w:t xml:space="preserve"> МКД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качественными услугами по управлению необходимо </w:t>
      </w:r>
      <w:r w:rsidR="00EC6A52" w:rsidRPr="00F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r w:rsidR="00EC6A52" w:rsidRPr="006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рынок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услуг </w:t>
      </w:r>
      <w:r w:rsidR="00EC6A52" w:rsidRPr="00F1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EC6A52" w:rsidRPr="006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A52" w:rsidRPr="0065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функционирующие организации.</w:t>
      </w:r>
    </w:p>
    <w:p w14:paraId="36EB307E" w14:textId="77777777" w:rsidR="00EC6A52" w:rsidRDefault="00EC6A52" w:rsidP="00EC6A5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C4">
        <w:rPr>
          <w:rFonts w:ascii="Times New Roman" w:hAnsi="Times New Roman" w:cs="Times New Roman"/>
          <w:sz w:val="28"/>
          <w:szCs w:val="28"/>
        </w:rPr>
        <w:t xml:space="preserve">Барьерами развития конкуренции услуг по управлению общедомовым имущество является недостаточная информированность населения о </w:t>
      </w:r>
      <w:r w:rsidR="0044603D" w:rsidRPr="006558C4">
        <w:rPr>
          <w:rFonts w:ascii="Times New Roman" w:hAnsi="Times New Roman" w:cs="Times New Roman"/>
          <w:sz w:val="28"/>
          <w:szCs w:val="28"/>
        </w:rPr>
        <w:t>правах</w:t>
      </w:r>
      <w:r w:rsidR="0044603D">
        <w:rPr>
          <w:rFonts w:ascii="Times New Roman" w:hAnsi="Times New Roman" w:cs="Times New Roman"/>
          <w:sz w:val="28"/>
          <w:szCs w:val="28"/>
        </w:rPr>
        <w:t>,</w:t>
      </w:r>
      <w:r w:rsidR="0044603D" w:rsidRPr="006558C4">
        <w:rPr>
          <w:rFonts w:ascii="Times New Roman" w:hAnsi="Times New Roman" w:cs="Times New Roman"/>
          <w:sz w:val="28"/>
          <w:szCs w:val="28"/>
        </w:rPr>
        <w:t xml:space="preserve"> </w:t>
      </w:r>
      <w:r w:rsidRPr="006558C4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44603D" w:rsidRPr="006558C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4603D">
        <w:rPr>
          <w:rFonts w:ascii="Times New Roman" w:hAnsi="Times New Roman" w:cs="Times New Roman"/>
          <w:sz w:val="28"/>
          <w:szCs w:val="28"/>
        </w:rPr>
        <w:t xml:space="preserve">собственникам имущества в </w:t>
      </w:r>
      <w:r w:rsidR="00660D50">
        <w:rPr>
          <w:rFonts w:ascii="Times New Roman" w:hAnsi="Times New Roman" w:cs="Times New Roman"/>
          <w:sz w:val="28"/>
          <w:szCs w:val="28"/>
        </w:rPr>
        <w:t xml:space="preserve"> МКД </w:t>
      </w:r>
      <w:r w:rsidRPr="006558C4">
        <w:rPr>
          <w:rFonts w:ascii="Times New Roman" w:hAnsi="Times New Roman" w:cs="Times New Roman"/>
          <w:sz w:val="28"/>
          <w:szCs w:val="28"/>
        </w:rPr>
        <w:t>на управление</w:t>
      </w:r>
      <w:r w:rsidR="0044603D">
        <w:rPr>
          <w:rFonts w:ascii="Times New Roman" w:hAnsi="Times New Roman" w:cs="Times New Roman"/>
          <w:sz w:val="28"/>
          <w:szCs w:val="28"/>
        </w:rPr>
        <w:t>,</w:t>
      </w:r>
      <w:r w:rsidRPr="006558C4">
        <w:rPr>
          <w:rFonts w:ascii="Times New Roman" w:hAnsi="Times New Roman" w:cs="Times New Roman"/>
          <w:sz w:val="28"/>
          <w:szCs w:val="28"/>
        </w:rPr>
        <w:t xml:space="preserve"> низкая активность собственников помещений в многоквартирных домах в решении вопросов содержания общего имущества</w:t>
      </w:r>
      <w:r>
        <w:rPr>
          <w:rFonts w:eastAsia="Calibri"/>
        </w:rPr>
        <w:t>,</w:t>
      </w:r>
      <w:r w:rsidRPr="006558C4">
        <w:rPr>
          <w:rFonts w:ascii="Times New Roman" w:hAnsi="Times New Roman" w:cs="Times New Roman"/>
          <w:sz w:val="28"/>
          <w:szCs w:val="28"/>
        </w:rPr>
        <w:t xml:space="preserve"> отсутствие квалифицированных специалистов, специализированной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6558C4">
        <w:rPr>
          <w:rFonts w:ascii="Times New Roman" w:hAnsi="Times New Roman" w:cs="Times New Roman"/>
          <w:sz w:val="28"/>
          <w:szCs w:val="28"/>
        </w:rPr>
        <w:t>, необходимых для осуществления деятельности</w:t>
      </w:r>
      <w:r w:rsidRPr="006410B2">
        <w:rPr>
          <w:rFonts w:ascii="Times New Roman" w:hAnsi="Times New Roman" w:cs="Times New Roman"/>
          <w:sz w:val="28"/>
          <w:szCs w:val="28"/>
        </w:rPr>
        <w:t>.</w:t>
      </w:r>
    </w:p>
    <w:p w14:paraId="77B02F95" w14:textId="77777777" w:rsidR="00EC6A52" w:rsidRDefault="00EC6A52" w:rsidP="00EC6A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C4">
        <w:rPr>
          <w:rFonts w:ascii="Times New Roman" w:hAnsi="Times New Roman" w:cs="Times New Roman"/>
          <w:sz w:val="28"/>
          <w:szCs w:val="28"/>
        </w:rPr>
        <w:t>Таким образом, для развития конкуренции на рынке по обслуживанию жилищного фонда, прежде всего, необходимо повышать заинтересованность и правовую грамотность граждан по выбору компаний, предлагающих наиболее оптимальные условия.</w:t>
      </w:r>
      <w:r>
        <w:rPr>
          <w:rFonts w:ascii="Times New Roman" w:hAnsi="Times New Roman" w:cs="Times New Roman"/>
          <w:sz w:val="28"/>
          <w:szCs w:val="28"/>
        </w:rPr>
        <w:t xml:space="preserve"> Для чего в рамках «дорожной карты» запланировано п</w:t>
      </w:r>
      <w:r w:rsidRPr="006558C4">
        <w:rPr>
          <w:rFonts w:ascii="Times New Roman" w:hAnsi="Times New Roman" w:cs="Times New Roman"/>
          <w:sz w:val="28"/>
          <w:szCs w:val="28"/>
        </w:rPr>
        <w:t xml:space="preserve">роведение информационно-разъяснительной работы, направленной на информирование собственников помещений в </w:t>
      </w:r>
      <w:r w:rsidR="00660D50">
        <w:rPr>
          <w:rFonts w:ascii="Times New Roman" w:hAnsi="Times New Roman" w:cs="Times New Roman"/>
          <w:sz w:val="28"/>
          <w:szCs w:val="28"/>
        </w:rPr>
        <w:t xml:space="preserve"> МКД</w:t>
      </w:r>
      <w:r w:rsidRPr="006558C4">
        <w:rPr>
          <w:rFonts w:ascii="Times New Roman" w:hAnsi="Times New Roman" w:cs="Times New Roman"/>
          <w:sz w:val="28"/>
          <w:szCs w:val="28"/>
        </w:rPr>
        <w:t xml:space="preserve">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50DA" w14:textId="77777777" w:rsidR="00FD72EE" w:rsidRDefault="00FD72EE" w:rsidP="00FD7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 w:rsidRPr="00443EBB"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4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по информированию </w:t>
      </w:r>
      <w:r w:rsidRPr="00FD72EE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проводит Общественная организация «ОКО» в рамках проекта «Школа собственников жилья».   </w:t>
      </w:r>
    </w:p>
    <w:p w14:paraId="4F10A06C" w14:textId="77777777" w:rsidR="00EC6A52" w:rsidRDefault="00EC6A52" w:rsidP="00EC6A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благоприятная тенденция развития конкурентных отношений между организациями различных организационно-правовых форм в сфере предоставления услуг </w:t>
      </w:r>
      <w:r w:rsidRPr="00041BC6">
        <w:rPr>
          <w:rFonts w:ascii="Times New Roman" w:hAnsi="Times New Roman" w:cs="Times New Roman"/>
          <w:sz w:val="28"/>
          <w:szCs w:val="28"/>
        </w:rPr>
        <w:t>по содержанию и текущему ремонту общего имущества собственников помещений в</w:t>
      </w:r>
      <w:r w:rsidR="00660D50">
        <w:rPr>
          <w:rFonts w:ascii="Times New Roman" w:hAnsi="Times New Roman" w:cs="Times New Roman"/>
          <w:sz w:val="28"/>
          <w:szCs w:val="28"/>
        </w:rPr>
        <w:t xml:space="preserve"> МКД </w:t>
      </w:r>
      <w:r w:rsidRPr="00041BC6">
        <w:rPr>
          <w:rFonts w:ascii="Times New Roman" w:hAnsi="Times New Roman" w:cs="Times New Roman"/>
          <w:sz w:val="28"/>
          <w:szCs w:val="28"/>
        </w:rPr>
        <w:t>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сложилась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A66E7">
        <w:rPr>
          <w:rFonts w:ascii="Times New Roman" w:hAnsi="Times New Roman" w:cs="Times New Roman"/>
          <w:sz w:val="28"/>
          <w:szCs w:val="28"/>
        </w:rPr>
        <w:t xml:space="preserve"> населенных</w:t>
      </w:r>
      <w:proofErr w:type="gramEnd"/>
      <w:r w:rsidR="000A66E7">
        <w:rPr>
          <w:rFonts w:ascii="Times New Roman" w:hAnsi="Times New Roman" w:cs="Times New Roman"/>
          <w:sz w:val="28"/>
          <w:szCs w:val="28"/>
        </w:rPr>
        <w:t xml:space="preserve"> пунктах </w:t>
      </w:r>
      <w:r>
        <w:rPr>
          <w:rFonts w:ascii="Times New Roman" w:hAnsi="Times New Roman" w:cs="Times New Roman"/>
          <w:sz w:val="28"/>
          <w:szCs w:val="28"/>
        </w:rPr>
        <w:t>конкуренции на рынке данных услуг нет в связи с отсутствием организаций, заявляющих данный вид деятельности.</w:t>
      </w:r>
    </w:p>
    <w:p w14:paraId="4BE73849" w14:textId="77777777" w:rsidR="00B47D5B" w:rsidRPr="00B47D5B" w:rsidRDefault="00B47D5B" w:rsidP="00EC6A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0671553" w14:textId="77777777" w:rsidR="00B47D5B" w:rsidRPr="00F4234F" w:rsidRDefault="00B47D5B" w:rsidP="007076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4F">
        <w:rPr>
          <w:rFonts w:ascii="Times New Roman" w:eastAsia="Calibri" w:hAnsi="Times New Roman" w:cs="Times New Roman"/>
          <w:b/>
          <w:sz w:val="28"/>
          <w:szCs w:val="28"/>
        </w:rPr>
        <w:t>Рынок</w:t>
      </w:r>
      <w:r w:rsidRPr="00F4234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F4234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по </w:t>
      </w:r>
      <w:r w:rsidRPr="00F4234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перевозке пассажиров автомобильным </w:t>
      </w:r>
      <w:r w:rsidRPr="00F4234F">
        <w:rPr>
          <w:rFonts w:ascii="Times New Roman" w:hAnsi="Times New Roman" w:cs="Times New Roman"/>
          <w:b/>
          <w:bCs/>
          <w:sz w:val="28"/>
          <w:szCs w:val="28"/>
        </w:rPr>
        <w:t>транспортом по муниципальным маршрутам регулярных перевозок</w:t>
      </w:r>
    </w:p>
    <w:p w14:paraId="0DA9CB9A" w14:textId="77777777" w:rsidR="00B47D5B" w:rsidRPr="00BF4D42" w:rsidRDefault="00B47D5B" w:rsidP="007076B5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5F47A22" w14:textId="77777777" w:rsidR="00B47D5B" w:rsidRPr="00F4234F" w:rsidRDefault="00B47D5B" w:rsidP="00B47D5B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7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4234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4234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F4234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z w:val="28"/>
          <w:szCs w:val="28"/>
        </w:rPr>
        <w:t xml:space="preserve">Пожарского муниципального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4234F">
        <w:rPr>
          <w:rFonts w:ascii="Times New Roman" w:hAnsi="Times New Roman" w:cs="Times New Roman"/>
          <w:spacing w:val="-1"/>
          <w:sz w:val="28"/>
          <w:szCs w:val="28"/>
        </w:rPr>
        <w:t>расположено</w:t>
      </w:r>
      <w:r w:rsidRPr="00F4234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pacing w:val="2"/>
          <w:sz w:val="28"/>
          <w:szCs w:val="28"/>
        </w:rPr>
        <w:t>24</w:t>
      </w:r>
      <w:r w:rsidRPr="00F4234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F4234F">
        <w:rPr>
          <w:rFonts w:ascii="Times New Roman" w:hAnsi="Times New Roman" w:cs="Times New Roman"/>
          <w:spacing w:val="-1"/>
          <w:sz w:val="28"/>
          <w:szCs w:val="28"/>
        </w:rPr>
        <w:t>населѐнных</w:t>
      </w:r>
      <w:proofErr w:type="spellEnd"/>
      <w:r w:rsidRPr="00F4234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pacing w:val="-1"/>
          <w:sz w:val="28"/>
          <w:szCs w:val="28"/>
        </w:rPr>
        <w:t>пункта.</w:t>
      </w:r>
      <w:r w:rsidRPr="00F4234F">
        <w:rPr>
          <w:rFonts w:ascii="Times New Roman" w:hAnsi="Times New Roman" w:cs="Times New Roman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pacing w:val="-1"/>
          <w:sz w:val="28"/>
          <w:szCs w:val="28"/>
        </w:rPr>
        <w:t>Расстояние</w:t>
      </w:r>
      <w:r w:rsidRPr="00F4234F">
        <w:rPr>
          <w:rFonts w:ascii="Times New Roman" w:hAnsi="Times New Roman" w:cs="Times New Roman"/>
          <w:sz w:val="28"/>
          <w:szCs w:val="28"/>
        </w:rPr>
        <w:t xml:space="preserve"> от</w:t>
      </w:r>
      <w:r w:rsidRPr="00F423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pacing w:val="-1"/>
          <w:sz w:val="28"/>
          <w:szCs w:val="28"/>
        </w:rPr>
        <w:t>районного</w:t>
      </w:r>
      <w:r w:rsidRPr="00F4234F">
        <w:rPr>
          <w:rFonts w:ascii="Times New Roman" w:hAnsi="Times New Roman" w:cs="Times New Roman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pacing w:val="-1"/>
          <w:sz w:val="28"/>
          <w:szCs w:val="28"/>
        </w:rPr>
        <w:t>центра</w:t>
      </w:r>
      <w:r w:rsidRPr="00F4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4F">
        <w:rPr>
          <w:rFonts w:ascii="Times New Roman" w:hAnsi="Times New Roman" w:cs="Times New Roman"/>
          <w:spacing w:val="3"/>
          <w:sz w:val="28"/>
          <w:szCs w:val="28"/>
        </w:rPr>
        <w:t>пгт</w:t>
      </w:r>
      <w:proofErr w:type="spellEnd"/>
      <w:r w:rsidRPr="00F423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F4234F">
        <w:rPr>
          <w:rFonts w:ascii="Times New Roman" w:hAnsi="Times New Roman" w:cs="Times New Roman"/>
          <w:spacing w:val="3"/>
          <w:sz w:val="28"/>
          <w:szCs w:val="28"/>
        </w:rPr>
        <w:t>Лучегорск</w:t>
      </w:r>
      <w:proofErr w:type="spellEnd"/>
      <w:r w:rsidRPr="00F4234F">
        <w:rPr>
          <w:rFonts w:ascii="Times New Roman" w:hAnsi="Times New Roman" w:cs="Times New Roman"/>
          <w:spacing w:val="3"/>
          <w:sz w:val="28"/>
          <w:szCs w:val="28"/>
        </w:rPr>
        <w:t xml:space="preserve"> до самого </w:t>
      </w:r>
      <w:r w:rsidRPr="00F4234F">
        <w:rPr>
          <w:rFonts w:ascii="Times New Roman" w:hAnsi="Times New Roman" w:cs="Times New Roman"/>
          <w:spacing w:val="3"/>
          <w:sz w:val="28"/>
          <w:szCs w:val="28"/>
        </w:rPr>
        <w:lastRenderedPageBreak/>
        <w:t>отдаленного села Красный Яр – 178 км.</w:t>
      </w:r>
      <w:r w:rsidRPr="00B86457">
        <w:rPr>
          <w:rFonts w:ascii="Times New Roman" w:hAnsi="Times New Roman" w:cs="Times New Roman"/>
          <w:sz w:val="28"/>
          <w:szCs w:val="28"/>
        </w:rPr>
        <w:t xml:space="preserve"> </w:t>
      </w:r>
      <w:r w:rsidRPr="00F4234F">
        <w:rPr>
          <w:rFonts w:ascii="Times New Roman" w:hAnsi="Times New Roman" w:cs="Times New Roman"/>
          <w:sz w:val="28"/>
          <w:szCs w:val="28"/>
        </w:rPr>
        <w:t xml:space="preserve">Эксплуатационная протяженность пассажирского пути муниципальной маршрутной сети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04EB">
        <w:rPr>
          <w:rFonts w:ascii="Times New Roman" w:hAnsi="Times New Roman" w:cs="Times New Roman"/>
          <w:sz w:val="28"/>
          <w:szCs w:val="28"/>
        </w:rPr>
        <w:t>502</w:t>
      </w:r>
      <w:r w:rsidRPr="00F4234F"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4EFE527C" w14:textId="77777777" w:rsidR="00B47D5B" w:rsidRPr="00F4234F" w:rsidRDefault="00810C91" w:rsidP="00B47D5B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D5B" w:rsidRPr="00F423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04EB">
        <w:rPr>
          <w:rFonts w:ascii="Times New Roman" w:hAnsi="Times New Roman" w:cs="Times New Roman"/>
          <w:sz w:val="28"/>
          <w:szCs w:val="28"/>
        </w:rPr>
        <w:t>в 202</w:t>
      </w:r>
      <w:r w:rsidR="000A66E7">
        <w:rPr>
          <w:rFonts w:ascii="Times New Roman" w:hAnsi="Times New Roman" w:cs="Times New Roman"/>
          <w:sz w:val="28"/>
          <w:szCs w:val="28"/>
        </w:rPr>
        <w:t>3</w:t>
      </w:r>
      <w:r w:rsidR="000804E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7D5B" w:rsidRPr="00D012F8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0A66E7">
        <w:rPr>
          <w:rFonts w:ascii="Times New Roman" w:hAnsi="Times New Roman" w:cs="Times New Roman"/>
          <w:sz w:val="28"/>
          <w:szCs w:val="28"/>
        </w:rPr>
        <w:t>8</w:t>
      </w:r>
      <w:r w:rsidR="00B47D5B" w:rsidRPr="00D0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D5B" w:rsidRPr="00D012F8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B47D5B" w:rsidRPr="00F4234F">
        <w:rPr>
          <w:rFonts w:ascii="Times New Roman" w:hAnsi="Times New Roman" w:cs="Times New Roman"/>
          <w:sz w:val="28"/>
          <w:szCs w:val="28"/>
        </w:rPr>
        <w:t xml:space="preserve"> муниципальных маршрутов, по которым осуществляются регулярные пассажирские перевозки автомобильным транспортом общего пользования между районным центром </w:t>
      </w:r>
      <w:proofErr w:type="spellStart"/>
      <w:r w:rsidR="00B47D5B" w:rsidRPr="00F423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47D5B" w:rsidRPr="00F4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D5B" w:rsidRPr="00F4234F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="00B47D5B" w:rsidRPr="00F4234F">
        <w:rPr>
          <w:rFonts w:ascii="Times New Roman" w:hAnsi="Times New Roman" w:cs="Times New Roman"/>
          <w:sz w:val="28"/>
          <w:szCs w:val="28"/>
        </w:rPr>
        <w:t xml:space="preserve"> и сельскими населенными пунктами, утверждено сводное расписание движения автобусов на регулярных муниципальных пассажирских маршрутах Пожарского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>округа</w:t>
      </w:r>
      <w:r w:rsidR="00B47D5B" w:rsidRPr="00F4234F">
        <w:rPr>
          <w:rFonts w:ascii="Times New Roman" w:hAnsi="Times New Roman" w:cs="Times New Roman"/>
          <w:sz w:val="28"/>
          <w:szCs w:val="28"/>
        </w:rPr>
        <w:t>.</w:t>
      </w:r>
    </w:p>
    <w:p w14:paraId="0DAF2CD3" w14:textId="77777777" w:rsidR="000A66E7" w:rsidRDefault="000A66E7" w:rsidP="00B47D5B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E7">
        <w:rPr>
          <w:rFonts w:ascii="Times New Roman" w:hAnsi="Times New Roman" w:cs="Times New Roman"/>
          <w:sz w:val="28"/>
          <w:szCs w:val="28"/>
        </w:rPr>
        <w:t>Перевозки пассажиров осуществляются по регулируемым тарифам ООО «</w:t>
      </w:r>
      <w:proofErr w:type="spellStart"/>
      <w:r w:rsidRPr="000A66E7">
        <w:rPr>
          <w:rFonts w:ascii="Times New Roman" w:hAnsi="Times New Roman" w:cs="Times New Roman"/>
          <w:sz w:val="28"/>
          <w:szCs w:val="28"/>
        </w:rPr>
        <w:t>Лучегорская</w:t>
      </w:r>
      <w:proofErr w:type="spellEnd"/>
      <w:r w:rsidRPr="000A66E7">
        <w:rPr>
          <w:rFonts w:ascii="Times New Roman" w:hAnsi="Times New Roman" w:cs="Times New Roman"/>
          <w:sz w:val="28"/>
          <w:szCs w:val="28"/>
        </w:rPr>
        <w:t xml:space="preserve"> транспортная компания» на основании муниципальных контрактов, заключенных по результатам торгов, проведенных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нужд. Данное предприятие имеет специализированный транспорт и материально-техническую базу на выполнение пассажирских перевозок,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A66E7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66E7">
        <w:rPr>
          <w:rFonts w:ascii="Times New Roman" w:hAnsi="Times New Roman" w:cs="Times New Roman"/>
          <w:sz w:val="28"/>
          <w:szCs w:val="28"/>
        </w:rPr>
        <w:t xml:space="preserve"> на пассажирские перевозки.</w:t>
      </w:r>
    </w:p>
    <w:p w14:paraId="145762F6" w14:textId="77777777" w:rsidR="00B47D5B" w:rsidRPr="00F4234F" w:rsidRDefault="00B47D5B" w:rsidP="00B47D5B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4F">
        <w:rPr>
          <w:rFonts w:ascii="Times New Roman" w:hAnsi="Times New Roman" w:cs="Times New Roman"/>
          <w:sz w:val="28"/>
          <w:szCs w:val="28"/>
        </w:rPr>
        <w:t>Факторами, сдерживающими развитие конкуренции на данном рынке, являются большая отдаленность сел от районного центра, плохое состояние дорог, большие затраты перевозчиков на организацию пассажирских перевозок,</w:t>
      </w:r>
      <w:r>
        <w:rPr>
          <w:rFonts w:ascii="Times New Roman" w:hAnsi="Times New Roman" w:cs="Times New Roman"/>
          <w:sz w:val="28"/>
          <w:szCs w:val="28"/>
        </w:rPr>
        <w:t xml:space="preserve"> высокая стоимость подвижного состава и необходимость вложения больших первоначальных финансовых средств на начало бизнеса, уменьшение пассажиропотока, </w:t>
      </w:r>
      <w:r w:rsidRPr="00F4234F">
        <w:rPr>
          <w:rFonts w:ascii="Times New Roman" w:hAnsi="Times New Roman" w:cs="Times New Roman"/>
          <w:sz w:val="28"/>
          <w:szCs w:val="28"/>
        </w:rPr>
        <w:t>постоянный рос цен на ГСМ и запасные части на автотранспорт, тариф, не покрывающий затрат перевозчиков на организацию пассажирских перевозок</w:t>
      </w:r>
      <w:r>
        <w:rPr>
          <w:rFonts w:ascii="Times New Roman" w:hAnsi="Times New Roman" w:cs="Times New Roman"/>
          <w:sz w:val="28"/>
          <w:szCs w:val="28"/>
        </w:rPr>
        <w:t>, высокие требования, предъявляемые к перевозчику в соответствии с законодательством РФ (наличие соответствующего специализированного автотранспорта, лицензии на вид деятельности, соответствующих кадров и технических специалистов и др.)</w:t>
      </w:r>
      <w:r w:rsidRPr="00F423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7C35B4" w14:textId="77777777" w:rsidR="00B47D5B" w:rsidRPr="00F4234F" w:rsidRDefault="00270BC0" w:rsidP="00B47D5B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F07">
        <w:rPr>
          <w:rFonts w:ascii="Times New Roman" w:hAnsi="Times New Roman" w:cs="Times New Roman"/>
          <w:sz w:val="28"/>
          <w:szCs w:val="28"/>
        </w:rPr>
        <w:t xml:space="preserve"> целях сохранения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отдаленных сел</w:t>
      </w:r>
      <w:r w:rsidR="000A66E7">
        <w:rPr>
          <w:rFonts w:ascii="Times New Roman" w:hAnsi="Times New Roman" w:cs="Times New Roman"/>
          <w:sz w:val="28"/>
          <w:szCs w:val="28"/>
        </w:rPr>
        <w:t>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стабильной работы </w:t>
      </w:r>
      <w:r w:rsidRPr="00270BC0">
        <w:rPr>
          <w:rFonts w:ascii="Times New Roman" w:hAnsi="Times New Roman" w:cs="Times New Roman"/>
          <w:sz w:val="28"/>
          <w:szCs w:val="28"/>
        </w:rPr>
        <w:t>хозяйствующих субъектов на данном рынке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7F07">
        <w:rPr>
          <w:rFonts w:ascii="Times New Roman" w:hAnsi="Times New Roman" w:cs="Times New Roman"/>
          <w:sz w:val="28"/>
          <w:szCs w:val="28"/>
        </w:rPr>
        <w:t xml:space="preserve">в </w:t>
      </w:r>
      <w:r w:rsidR="00047F07" w:rsidRPr="00A46062">
        <w:rPr>
          <w:rFonts w:ascii="Times New Roman" w:hAnsi="Times New Roman" w:cs="Times New Roman"/>
          <w:sz w:val="28"/>
          <w:szCs w:val="28"/>
        </w:rPr>
        <w:t xml:space="preserve">стоимость муниципального контракта </w:t>
      </w:r>
      <w:r w:rsidR="00047F07">
        <w:rPr>
          <w:rFonts w:ascii="Times New Roman" w:hAnsi="Times New Roman" w:cs="Times New Roman"/>
          <w:sz w:val="28"/>
          <w:szCs w:val="28"/>
        </w:rPr>
        <w:t xml:space="preserve">включает субсидию </w:t>
      </w:r>
      <w:r w:rsidR="00047F07" w:rsidRPr="009E204D">
        <w:rPr>
          <w:rFonts w:ascii="Times New Roman" w:hAnsi="Times New Roman" w:cs="Times New Roman"/>
          <w:sz w:val="28"/>
          <w:szCs w:val="28"/>
        </w:rPr>
        <w:t xml:space="preserve">в целях компенсации </w:t>
      </w:r>
      <w:r w:rsidR="00047F07">
        <w:rPr>
          <w:rFonts w:ascii="Times New Roman" w:hAnsi="Times New Roman" w:cs="Times New Roman"/>
          <w:sz w:val="28"/>
          <w:szCs w:val="28"/>
        </w:rPr>
        <w:t xml:space="preserve">перевозчику </w:t>
      </w:r>
      <w:r w:rsidR="00047F07" w:rsidRPr="009E204D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47F07">
        <w:rPr>
          <w:rFonts w:ascii="Times New Roman" w:hAnsi="Times New Roman" w:cs="Times New Roman"/>
          <w:sz w:val="28"/>
          <w:szCs w:val="28"/>
        </w:rPr>
        <w:t xml:space="preserve"> от части </w:t>
      </w:r>
      <w:r w:rsidR="00047F07" w:rsidRPr="009E204D">
        <w:rPr>
          <w:rFonts w:ascii="Times New Roman" w:hAnsi="Times New Roman" w:cs="Times New Roman"/>
          <w:sz w:val="28"/>
          <w:szCs w:val="28"/>
        </w:rPr>
        <w:t>затрат на выполнение предусмотренных контрактом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D5B" w:rsidRPr="00A46062">
        <w:rPr>
          <w:rFonts w:ascii="Times New Roman" w:hAnsi="Times New Roman" w:cs="Times New Roman"/>
          <w:sz w:val="28"/>
          <w:szCs w:val="28"/>
        </w:rPr>
        <w:t>Так в 202</w:t>
      </w:r>
      <w:r w:rsidR="000A66E7">
        <w:rPr>
          <w:rFonts w:ascii="Times New Roman" w:hAnsi="Times New Roman" w:cs="Times New Roman"/>
          <w:sz w:val="28"/>
          <w:szCs w:val="28"/>
        </w:rPr>
        <w:t>3</w:t>
      </w:r>
      <w:r w:rsidR="00B47D5B" w:rsidRPr="00A46062">
        <w:rPr>
          <w:rFonts w:ascii="Times New Roman" w:hAnsi="Times New Roman" w:cs="Times New Roman"/>
          <w:sz w:val="28"/>
          <w:szCs w:val="28"/>
        </w:rPr>
        <w:t xml:space="preserve"> году стоимость </w:t>
      </w:r>
      <w:r w:rsidR="00B47D5B" w:rsidRPr="00A460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контрактов на пассажирские перевозки за счет средств бюджета </w:t>
      </w:r>
      <w:r w:rsidR="00B47D5B" w:rsidRPr="008E620E">
        <w:rPr>
          <w:rFonts w:ascii="Times New Roman" w:hAnsi="Times New Roman" w:cs="Times New Roman"/>
          <w:sz w:val="28"/>
          <w:szCs w:val="28"/>
        </w:rPr>
        <w:t xml:space="preserve">Пожарского </w:t>
      </w:r>
      <w:r w:rsidR="00646025" w:rsidRPr="008E620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47D5B" w:rsidRPr="008E620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E620E" w:rsidRPr="008E620E">
        <w:rPr>
          <w:rFonts w:ascii="Times New Roman" w:hAnsi="Times New Roman" w:cs="Times New Roman"/>
          <w:sz w:val="28"/>
          <w:szCs w:val="28"/>
        </w:rPr>
        <w:t>22,9</w:t>
      </w:r>
      <w:r w:rsidR="00B47D5B" w:rsidRPr="008E620E">
        <w:rPr>
          <w:rFonts w:ascii="Times New Roman" w:hAnsi="Times New Roman" w:cs="Times New Roman"/>
          <w:sz w:val="28"/>
          <w:szCs w:val="28"/>
        </w:rPr>
        <w:t xml:space="preserve"> млн. руб. (в 202</w:t>
      </w:r>
      <w:r w:rsidR="000A66E7" w:rsidRPr="008E620E">
        <w:rPr>
          <w:rFonts w:ascii="Times New Roman" w:hAnsi="Times New Roman" w:cs="Times New Roman"/>
          <w:sz w:val="28"/>
          <w:szCs w:val="28"/>
        </w:rPr>
        <w:t>2</w:t>
      </w:r>
      <w:r w:rsidR="00B47D5B" w:rsidRPr="008E620E">
        <w:rPr>
          <w:rFonts w:ascii="Times New Roman" w:hAnsi="Times New Roman" w:cs="Times New Roman"/>
          <w:sz w:val="28"/>
          <w:szCs w:val="28"/>
        </w:rPr>
        <w:t xml:space="preserve"> году стоимость муниципальных контрактов на пассажирские перевозки за счет средств</w:t>
      </w:r>
      <w:r w:rsidR="00B47D5B" w:rsidRPr="00A46062">
        <w:rPr>
          <w:rFonts w:ascii="Times New Roman" w:hAnsi="Times New Roman" w:cs="Times New Roman"/>
          <w:sz w:val="28"/>
          <w:szCs w:val="28"/>
        </w:rPr>
        <w:t xml:space="preserve"> бюджета Пожарского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47D5B" w:rsidRPr="00A4606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44FBA" w:rsidRPr="00C44FBA">
        <w:rPr>
          <w:rFonts w:ascii="Times New Roman" w:hAnsi="Times New Roman" w:cs="Times New Roman"/>
          <w:sz w:val="28"/>
          <w:szCs w:val="28"/>
        </w:rPr>
        <w:t>11,</w:t>
      </w:r>
      <w:r w:rsidR="000A66E7">
        <w:rPr>
          <w:rFonts w:ascii="Times New Roman" w:hAnsi="Times New Roman" w:cs="Times New Roman"/>
          <w:sz w:val="28"/>
          <w:szCs w:val="28"/>
        </w:rPr>
        <w:t>7</w:t>
      </w:r>
      <w:r w:rsidR="00C44FBA" w:rsidRPr="00C44FBA">
        <w:rPr>
          <w:rFonts w:ascii="Times New Roman" w:hAnsi="Times New Roman" w:cs="Times New Roman"/>
          <w:sz w:val="28"/>
          <w:szCs w:val="28"/>
        </w:rPr>
        <w:t xml:space="preserve"> </w:t>
      </w:r>
      <w:r w:rsidR="00B47D5B">
        <w:rPr>
          <w:rFonts w:ascii="Times New Roman" w:hAnsi="Times New Roman" w:cs="Times New Roman"/>
          <w:sz w:val="28"/>
          <w:szCs w:val="28"/>
        </w:rPr>
        <w:t>млн</w:t>
      </w:r>
      <w:r w:rsidR="00B47D5B" w:rsidRPr="00A46062">
        <w:rPr>
          <w:rFonts w:ascii="Times New Roman" w:hAnsi="Times New Roman" w:cs="Times New Roman"/>
          <w:sz w:val="28"/>
          <w:szCs w:val="28"/>
        </w:rPr>
        <w:t>. руб.)</w:t>
      </w:r>
    </w:p>
    <w:p w14:paraId="73253F63" w14:textId="77777777" w:rsidR="008329EA" w:rsidRDefault="000712FC" w:rsidP="002403A2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на рынке услуг </w:t>
      </w:r>
      <w:r w:rsidR="00570A6D">
        <w:rPr>
          <w:rFonts w:ascii="Times New Roman" w:hAnsi="Times New Roman" w:cs="Times New Roman"/>
          <w:sz w:val="28"/>
          <w:szCs w:val="28"/>
        </w:rPr>
        <w:t xml:space="preserve">по </w:t>
      </w:r>
      <w:r w:rsidRPr="00270BC0">
        <w:rPr>
          <w:rFonts w:ascii="Times New Roman" w:hAnsi="Times New Roman" w:cs="Times New Roman"/>
          <w:sz w:val="28"/>
          <w:szCs w:val="28"/>
        </w:rPr>
        <w:t>организации регулярных перевозок пассажиров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70BC0" w:rsidRPr="00270BC0">
        <w:rPr>
          <w:rFonts w:ascii="Times New Roman" w:hAnsi="Times New Roman" w:cs="Times New Roman"/>
          <w:sz w:val="28"/>
          <w:szCs w:val="28"/>
        </w:rPr>
        <w:t>повышение качества и эффективности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7D5B" w:rsidRPr="00F4234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7D5B" w:rsidRPr="00F4234F">
        <w:rPr>
          <w:rFonts w:ascii="Times New Roman" w:hAnsi="Times New Roman" w:cs="Times New Roman"/>
          <w:sz w:val="28"/>
          <w:szCs w:val="28"/>
        </w:rPr>
        <w:t xml:space="preserve"> надлежащего состояния дорог</w:t>
      </w:r>
      <w:r w:rsidR="00B47D5B">
        <w:rPr>
          <w:rFonts w:ascii="Times New Roman" w:hAnsi="Times New Roman" w:cs="Times New Roman"/>
          <w:sz w:val="28"/>
          <w:szCs w:val="28"/>
        </w:rPr>
        <w:t xml:space="preserve"> (</w:t>
      </w:r>
      <w:r w:rsidR="00B47D5B" w:rsidRPr="00F4234F">
        <w:rPr>
          <w:rFonts w:ascii="Times New Roman" w:hAnsi="Times New Roman" w:cs="Times New Roman"/>
          <w:sz w:val="28"/>
          <w:szCs w:val="28"/>
        </w:rPr>
        <w:t>обеспечения добросовестного исполнения подрядчиками по содержанию дорог своих договорных обязательств</w:t>
      </w:r>
      <w:r w:rsidR="00B47D5B">
        <w:rPr>
          <w:rFonts w:ascii="Times New Roman" w:hAnsi="Times New Roman" w:cs="Times New Roman"/>
          <w:sz w:val="28"/>
          <w:szCs w:val="28"/>
        </w:rPr>
        <w:t>)</w:t>
      </w:r>
      <w:r w:rsidR="00B47D5B" w:rsidRPr="00F4234F">
        <w:rPr>
          <w:rFonts w:ascii="Times New Roman" w:hAnsi="Times New Roman" w:cs="Times New Roman"/>
          <w:sz w:val="28"/>
          <w:szCs w:val="28"/>
        </w:rPr>
        <w:t>,</w:t>
      </w:r>
      <w:r w:rsidR="00B47D5B">
        <w:rPr>
          <w:rFonts w:ascii="Times New Roman" w:hAnsi="Times New Roman" w:cs="Times New Roman"/>
          <w:sz w:val="28"/>
          <w:szCs w:val="28"/>
        </w:rPr>
        <w:t xml:space="preserve"> пресечени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7D5B">
        <w:rPr>
          <w:rFonts w:ascii="Times New Roman" w:hAnsi="Times New Roman" w:cs="Times New Roman"/>
          <w:sz w:val="28"/>
          <w:szCs w:val="28"/>
        </w:rPr>
        <w:t xml:space="preserve"> «нелегальных» участников рынка, привлечени</w:t>
      </w:r>
      <w:r w:rsidR="00570A6D">
        <w:rPr>
          <w:rFonts w:ascii="Times New Roman" w:hAnsi="Times New Roman" w:cs="Times New Roman"/>
          <w:sz w:val="28"/>
          <w:szCs w:val="28"/>
        </w:rPr>
        <w:t>е</w:t>
      </w:r>
      <w:r w:rsidR="00B47D5B">
        <w:rPr>
          <w:rFonts w:ascii="Times New Roman" w:hAnsi="Times New Roman" w:cs="Times New Roman"/>
          <w:sz w:val="28"/>
          <w:szCs w:val="28"/>
        </w:rPr>
        <w:t xml:space="preserve"> перевозчиков к участию в государственной программе льготного кредитования и лизинга</w:t>
      </w:r>
      <w:r w:rsidR="008329EA">
        <w:rPr>
          <w:rFonts w:ascii="Times New Roman" w:hAnsi="Times New Roman" w:cs="Times New Roman"/>
          <w:sz w:val="28"/>
          <w:szCs w:val="28"/>
        </w:rPr>
        <w:t xml:space="preserve"> в целях обновления подвижного состава, </w:t>
      </w:r>
      <w:r w:rsidR="008329EA" w:rsidRPr="008329EA">
        <w:rPr>
          <w:rFonts w:ascii="Times New Roman" w:hAnsi="Times New Roman" w:cs="Times New Roman"/>
          <w:sz w:val="28"/>
          <w:szCs w:val="28"/>
        </w:rPr>
        <w:t>осуществляющего перевозку пассажиров</w:t>
      </w:r>
      <w:r w:rsidR="002403A2">
        <w:rPr>
          <w:rFonts w:ascii="Times New Roman" w:hAnsi="Times New Roman" w:cs="Times New Roman"/>
          <w:sz w:val="28"/>
          <w:szCs w:val="28"/>
        </w:rPr>
        <w:t>.</w:t>
      </w:r>
    </w:p>
    <w:p w14:paraId="76FDA2B0" w14:textId="77777777" w:rsidR="00C129BC" w:rsidRPr="00C129BC" w:rsidRDefault="00C129BC" w:rsidP="002403A2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B571F2A" w14:textId="77777777" w:rsidR="000712FC" w:rsidRDefault="000712FC" w:rsidP="007076B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B4D06">
        <w:rPr>
          <w:rFonts w:ascii="Times New Roman" w:eastAsia="Calibri" w:hAnsi="Times New Roman" w:cs="Times New Roman"/>
          <w:b/>
          <w:sz w:val="28"/>
          <w:szCs w:val="28"/>
        </w:rPr>
        <w:t>Рынок</w:t>
      </w:r>
      <w:r w:rsidRPr="001B4D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42F29">
        <w:rPr>
          <w:rFonts w:ascii="Times New Roman" w:eastAsia="Calibri" w:hAnsi="Times New Roman" w:cs="Times New Roman"/>
          <w:b/>
          <w:sz w:val="28"/>
          <w:szCs w:val="28"/>
        </w:rPr>
        <w:t>дорожной деятельности</w:t>
      </w:r>
    </w:p>
    <w:p w14:paraId="58537762" w14:textId="77777777" w:rsidR="00445757" w:rsidRDefault="00570A6D" w:rsidP="000A66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7">
        <w:rPr>
          <w:rFonts w:ascii="Times New Roman" w:hAnsi="Times New Roman" w:cs="Times New Roman"/>
          <w:sz w:val="28"/>
          <w:szCs w:val="28"/>
        </w:rPr>
        <w:t>На 01 января 202</w:t>
      </w:r>
      <w:r w:rsidR="000A66E7" w:rsidRPr="00445757">
        <w:rPr>
          <w:rFonts w:ascii="Times New Roman" w:hAnsi="Times New Roman" w:cs="Times New Roman"/>
          <w:sz w:val="28"/>
          <w:szCs w:val="28"/>
        </w:rPr>
        <w:t>4</w:t>
      </w:r>
      <w:r w:rsidRPr="00445757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0712FC" w:rsidRPr="00445757">
        <w:rPr>
          <w:rFonts w:ascii="Times New Roman" w:hAnsi="Times New Roman" w:cs="Times New Roman"/>
          <w:sz w:val="28"/>
          <w:szCs w:val="28"/>
        </w:rPr>
        <w:t xml:space="preserve">а территории Пожарского </w:t>
      </w:r>
      <w:proofErr w:type="gramStart"/>
      <w:r w:rsidR="000712FC" w:rsidRPr="004457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66E7" w:rsidRPr="00445757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0A66E7" w:rsidRPr="00445757">
        <w:rPr>
          <w:rFonts w:ascii="Times New Roman" w:hAnsi="Times New Roman" w:cs="Times New Roman"/>
          <w:sz w:val="28"/>
          <w:szCs w:val="28"/>
        </w:rPr>
        <w:t xml:space="preserve"> </w:t>
      </w:r>
      <w:r w:rsidR="00B962BB" w:rsidRPr="00445757">
        <w:rPr>
          <w:rFonts w:ascii="Times New Roman" w:hAnsi="Times New Roman" w:cs="Times New Roman"/>
          <w:sz w:val="28"/>
          <w:szCs w:val="28"/>
        </w:rPr>
        <w:t>2</w:t>
      </w:r>
      <w:r w:rsidR="000A66E7" w:rsidRPr="00445757">
        <w:rPr>
          <w:rFonts w:ascii="Times New Roman" w:hAnsi="Times New Roman" w:cs="Times New Roman"/>
          <w:sz w:val="28"/>
          <w:szCs w:val="28"/>
        </w:rPr>
        <w:t xml:space="preserve">80,5 </w:t>
      </w:r>
      <w:r w:rsidR="00B962BB" w:rsidRPr="00445757">
        <w:rPr>
          <w:rFonts w:ascii="Times New Roman" w:hAnsi="Times New Roman" w:cs="Times New Roman"/>
          <w:sz w:val="28"/>
          <w:szCs w:val="28"/>
        </w:rPr>
        <w:t xml:space="preserve">км </w:t>
      </w:r>
      <w:r w:rsidR="000712FC" w:rsidRPr="00445757">
        <w:rPr>
          <w:rFonts w:ascii="Times New Roman" w:hAnsi="Times New Roman" w:cs="Times New Roman"/>
          <w:sz w:val="28"/>
          <w:szCs w:val="28"/>
        </w:rPr>
        <w:t>дорог</w:t>
      </w:r>
      <w:r w:rsidR="000712FC" w:rsidRPr="004F5507">
        <w:rPr>
          <w:rFonts w:ascii="Times New Roman" w:hAnsi="Times New Roman" w:cs="Times New Roman"/>
          <w:sz w:val="28"/>
          <w:szCs w:val="28"/>
        </w:rPr>
        <w:t xml:space="preserve"> </w:t>
      </w:r>
      <w:r w:rsidR="00445757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0712FC" w:rsidRPr="004F5507">
        <w:rPr>
          <w:rFonts w:ascii="Times New Roman" w:hAnsi="Times New Roman" w:cs="Times New Roman"/>
          <w:sz w:val="28"/>
          <w:szCs w:val="28"/>
        </w:rPr>
        <w:t>значения</w:t>
      </w:r>
      <w:r w:rsidR="00445757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</w:t>
      </w:r>
      <w:r w:rsidR="000A66E7" w:rsidRPr="000A66E7">
        <w:rPr>
          <w:rFonts w:ascii="Times New Roman" w:hAnsi="Times New Roman" w:cs="Times New Roman"/>
          <w:sz w:val="28"/>
          <w:szCs w:val="28"/>
        </w:rPr>
        <w:t xml:space="preserve"> – 222,4 км</w:t>
      </w:r>
      <w:r w:rsidR="00445757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0A66E7" w:rsidRPr="000A66E7">
        <w:rPr>
          <w:rFonts w:ascii="Times New Roman" w:hAnsi="Times New Roman" w:cs="Times New Roman"/>
          <w:sz w:val="28"/>
          <w:szCs w:val="28"/>
        </w:rPr>
        <w:t>, в т.ч., требующие капитального ремонта – 55,9 км</w:t>
      </w:r>
      <w:r w:rsidR="0044575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A66E7" w:rsidRPr="000A66E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A66E7" w:rsidRPr="000A6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6E7" w:rsidRPr="000A66E7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="000A66E7" w:rsidRPr="000A66E7">
        <w:rPr>
          <w:rFonts w:ascii="Times New Roman" w:hAnsi="Times New Roman" w:cs="Times New Roman"/>
          <w:sz w:val="28"/>
          <w:szCs w:val="28"/>
        </w:rPr>
        <w:t xml:space="preserve"> – 38,1 км</w:t>
      </w:r>
      <w:r w:rsidR="00445757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14:paraId="1517BE73" w14:textId="77777777" w:rsidR="000712FC" w:rsidRPr="004F5507" w:rsidRDefault="000712FC" w:rsidP="000A66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07">
        <w:rPr>
          <w:rFonts w:ascii="Times New Roman" w:hAnsi="Times New Roman" w:cs="Times New Roman"/>
          <w:sz w:val="28"/>
          <w:szCs w:val="28"/>
        </w:rPr>
        <w:t xml:space="preserve">Финансирование работ по содержанию дорог местного значения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4F5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Выбор исполнителей работ по </w:t>
      </w:r>
      <w:r w:rsidRPr="004F5507">
        <w:rPr>
          <w:rFonts w:ascii="Times New Roman" w:hAnsi="Times New Roman" w:cs="Times New Roman"/>
          <w:sz w:val="28"/>
          <w:szCs w:val="28"/>
        </w:rPr>
        <w:t>ремонту и содержанию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5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F550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46025">
        <w:rPr>
          <w:rFonts w:ascii="Times New Roman" w:hAnsi="Times New Roman" w:cs="Times New Roman"/>
          <w:sz w:val="28"/>
          <w:szCs w:val="28"/>
        </w:rPr>
        <w:t xml:space="preserve"> сел</w:t>
      </w:r>
      <w:proofErr w:type="gramEnd"/>
      <w:r w:rsidR="0064602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F550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507">
        <w:rPr>
          <w:rFonts w:ascii="Times New Roman" w:hAnsi="Times New Roman" w:cs="Times New Roman"/>
          <w:sz w:val="28"/>
          <w:szCs w:val="28"/>
        </w:rPr>
        <w:t xml:space="preserve">тся </w:t>
      </w:r>
      <w:r w:rsidR="00570A6D" w:rsidRPr="00570A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0A6D" w:rsidRPr="008329EA">
        <w:rPr>
          <w:rFonts w:ascii="Times New Roman" w:hAnsi="Times New Roman" w:cs="Times New Roman"/>
          <w:sz w:val="28"/>
          <w:szCs w:val="28"/>
        </w:rPr>
        <w:t>Федеральным законом от 05</w:t>
      </w:r>
      <w:r w:rsidR="008329EA" w:rsidRPr="008329E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70A6D" w:rsidRPr="008329EA">
        <w:rPr>
          <w:rFonts w:ascii="Times New Roman" w:hAnsi="Times New Roman" w:cs="Times New Roman"/>
          <w:sz w:val="28"/>
          <w:szCs w:val="28"/>
        </w:rPr>
        <w:t xml:space="preserve">2013 </w:t>
      </w:r>
      <w:r w:rsidR="008329EA" w:rsidRPr="008329EA">
        <w:rPr>
          <w:rFonts w:ascii="Times New Roman" w:hAnsi="Times New Roman" w:cs="Times New Roman"/>
          <w:sz w:val="28"/>
          <w:szCs w:val="28"/>
        </w:rPr>
        <w:t>года</w:t>
      </w:r>
      <w:r w:rsidR="008329EA">
        <w:rPr>
          <w:rFonts w:ascii="Times New Roman" w:hAnsi="Times New Roman" w:cs="Times New Roman"/>
          <w:sz w:val="28"/>
          <w:szCs w:val="28"/>
        </w:rPr>
        <w:t xml:space="preserve"> </w:t>
      </w:r>
      <w:r w:rsidR="00570A6D" w:rsidRPr="00570A6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4F5507">
        <w:rPr>
          <w:rFonts w:ascii="Times New Roman" w:hAnsi="Times New Roman" w:cs="Times New Roman"/>
          <w:sz w:val="28"/>
          <w:szCs w:val="28"/>
        </w:rPr>
        <w:t>.</w:t>
      </w:r>
    </w:p>
    <w:p w14:paraId="4AF1FF11" w14:textId="77777777" w:rsidR="000712FC" w:rsidRPr="00736F91" w:rsidRDefault="000712FC" w:rsidP="000712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рынок услуг по дорожной деятельности на территории Пожарского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остается неконкурентным. </w:t>
      </w:r>
      <w:r w:rsidRPr="004F5507">
        <w:rPr>
          <w:rFonts w:ascii="Times New Roman" w:hAnsi="Times New Roman" w:cs="Times New Roman"/>
          <w:sz w:val="28"/>
          <w:szCs w:val="28"/>
        </w:rPr>
        <w:t xml:space="preserve">Основными факторами, </w:t>
      </w:r>
      <w:r w:rsidRPr="00736F91">
        <w:rPr>
          <w:rFonts w:ascii="Times New Roman" w:hAnsi="Times New Roman" w:cs="Times New Roman"/>
          <w:sz w:val="28"/>
          <w:szCs w:val="28"/>
        </w:rPr>
        <w:t xml:space="preserve">сдерживающими развитие конкуренции на рынке дорожной деятельности, а также наличии ограниченного числа участников на данном рынке является необходимость осуществления значительных финансовых вложений для проведения работ, высокая стоимость материалов, недостаток квалифицированных рабочих. </w:t>
      </w:r>
    </w:p>
    <w:p w14:paraId="40D31F58" w14:textId="77777777" w:rsidR="000712FC" w:rsidRDefault="000712FC" w:rsidP="000712F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0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4705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F5507">
        <w:rPr>
          <w:rFonts w:ascii="Times New Roman" w:hAnsi="Times New Roman" w:cs="Times New Roman"/>
          <w:sz w:val="28"/>
          <w:szCs w:val="28"/>
        </w:rPr>
        <w:t>202</w:t>
      </w:r>
      <w:r w:rsidR="00445757">
        <w:rPr>
          <w:rFonts w:ascii="Times New Roman" w:hAnsi="Times New Roman" w:cs="Times New Roman"/>
          <w:sz w:val="28"/>
          <w:szCs w:val="28"/>
        </w:rPr>
        <w:t>3</w:t>
      </w:r>
      <w:r w:rsidRPr="004F5507">
        <w:rPr>
          <w:rFonts w:ascii="Times New Roman" w:hAnsi="Times New Roman" w:cs="Times New Roman"/>
          <w:sz w:val="28"/>
          <w:szCs w:val="28"/>
        </w:rPr>
        <w:t xml:space="preserve"> года доля автомобильных дорог </w:t>
      </w:r>
      <w:r w:rsidRPr="004F5507">
        <w:rPr>
          <w:rFonts w:ascii="Times New Roman" w:hAnsi="Times New Roman" w:cs="Times New Roman"/>
          <w:sz w:val="28"/>
          <w:szCs w:val="28"/>
        </w:rPr>
        <w:lastRenderedPageBreak/>
        <w:t>местного значения, находящихся в нормативном состоянии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50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705E2">
        <w:rPr>
          <w:rFonts w:ascii="Times New Roman" w:hAnsi="Times New Roman" w:cs="Times New Roman"/>
          <w:sz w:val="28"/>
          <w:szCs w:val="28"/>
        </w:rPr>
        <w:t>7</w:t>
      </w:r>
      <w:r w:rsidR="00445757">
        <w:rPr>
          <w:rFonts w:ascii="Times New Roman" w:hAnsi="Times New Roman" w:cs="Times New Roman"/>
          <w:sz w:val="28"/>
          <w:szCs w:val="28"/>
        </w:rPr>
        <w:t>4,4</w:t>
      </w:r>
      <w:r w:rsidRPr="004F5507">
        <w:rPr>
          <w:rFonts w:ascii="Times New Roman" w:hAnsi="Times New Roman" w:cs="Times New Roman"/>
          <w:sz w:val="28"/>
          <w:szCs w:val="28"/>
        </w:rPr>
        <w:t>%.</w:t>
      </w:r>
      <w:r w:rsidRPr="00736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64995" w14:textId="77777777" w:rsidR="004705E2" w:rsidRPr="004705E2" w:rsidRDefault="004705E2" w:rsidP="004705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E2">
        <w:rPr>
          <w:rFonts w:ascii="Times New Roman" w:hAnsi="Times New Roman" w:cs="Times New Roman"/>
          <w:sz w:val="28"/>
          <w:szCs w:val="28"/>
        </w:rPr>
        <w:t xml:space="preserve">В рамках проекта «Безопасные и качественные автомобильные дороги» </w:t>
      </w:r>
      <w:proofErr w:type="gramStart"/>
      <w:r w:rsidRPr="004705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45757" w:rsidRPr="004457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45757" w:rsidRPr="00445757">
        <w:rPr>
          <w:rFonts w:ascii="Times New Roman" w:hAnsi="Times New Roman" w:cs="Times New Roman"/>
          <w:sz w:val="28"/>
          <w:szCs w:val="28"/>
        </w:rPr>
        <w:t xml:space="preserve"> 2023 году на ремонт дорог местного значения и проездов к дворовым территориям МКД направлено около 70,0 млн. рублей.</w:t>
      </w:r>
    </w:p>
    <w:p w14:paraId="3521D86F" w14:textId="77777777" w:rsidR="004705E2" w:rsidRDefault="000712FC" w:rsidP="000712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07">
        <w:rPr>
          <w:rFonts w:ascii="Times New Roman" w:hAnsi="Times New Roman" w:cs="Times New Roman"/>
          <w:sz w:val="28"/>
          <w:szCs w:val="28"/>
        </w:rPr>
        <w:t xml:space="preserve">В соответствии с «дорожной картой»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5507">
        <w:rPr>
          <w:rFonts w:ascii="Times New Roman" w:hAnsi="Times New Roman" w:cs="Times New Roman"/>
          <w:sz w:val="28"/>
          <w:szCs w:val="28"/>
        </w:rPr>
        <w:t>доля автомобильных дорог местного значения, находящихся в нормативном состоянии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507">
        <w:rPr>
          <w:rFonts w:ascii="Times New Roman" w:hAnsi="Times New Roman" w:cs="Times New Roman"/>
          <w:sz w:val="28"/>
          <w:szCs w:val="28"/>
        </w:rPr>
        <w:t xml:space="preserve"> к 2024 году планируется довести до 84,8%.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507">
        <w:rPr>
          <w:rFonts w:ascii="Times New Roman" w:hAnsi="Times New Roman" w:cs="Times New Roman"/>
          <w:sz w:val="28"/>
          <w:szCs w:val="28"/>
        </w:rPr>
        <w:t xml:space="preserve">Процесс совершенствования дорожной сети окажет существенное влияние на социально-экономическое развитие Пожарского муниципального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а также обеспечит безопасность дорожного движения по дорогам местного значения</w:t>
      </w:r>
      <w:r w:rsidRPr="004F55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8E52D" w14:textId="77777777" w:rsidR="000712FC" w:rsidRDefault="000712FC" w:rsidP="000712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9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403A2">
        <w:rPr>
          <w:rFonts w:ascii="Times New Roman" w:hAnsi="Times New Roman" w:cs="Times New Roman"/>
          <w:sz w:val="28"/>
          <w:szCs w:val="28"/>
        </w:rPr>
        <w:t>А</w:t>
      </w:r>
      <w:r w:rsidRPr="00A27B9B">
        <w:rPr>
          <w:rFonts w:ascii="Times New Roman" w:hAnsi="Times New Roman" w:cs="Times New Roman"/>
          <w:sz w:val="28"/>
          <w:szCs w:val="28"/>
        </w:rPr>
        <w:t>дминистрации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на данном рынке – это применение конкурентных способов размещения муниципальных заказов на выполнение данных работ и жесткий контроль обеспечения высокого качества их выполнения.</w:t>
      </w:r>
    </w:p>
    <w:p w14:paraId="2EFCDACC" w14:textId="77777777" w:rsidR="00EC6A52" w:rsidRPr="00C82011" w:rsidRDefault="00EC6A52" w:rsidP="00FD72EE">
      <w:pPr>
        <w:kinsoku w:val="0"/>
        <w:overflowPunct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6289DE" w14:textId="77777777" w:rsidR="00C82011" w:rsidRPr="00C82011" w:rsidRDefault="001B6264" w:rsidP="007076B5">
      <w:pPr>
        <w:suppressAutoHyphens/>
        <w:spacing w:after="0" w:line="240" w:lineRule="auto"/>
        <w:ind w:left="393" w:firstLine="315"/>
        <w:rPr>
          <w:rFonts w:ascii="Times New Roman" w:eastAsia="Calibri" w:hAnsi="Times New Roman" w:cs="Times New Roman"/>
          <w:b/>
          <w:sz w:val="28"/>
          <w:szCs w:val="28"/>
        </w:rPr>
      </w:pPr>
      <w:r w:rsidRPr="00C82011">
        <w:rPr>
          <w:rFonts w:ascii="Times New Roman" w:eastAsia="Calibri" w:hAnsi="Times New Roman" w:cs="Times New Roman"/>
          <w:b/>
          <w:sz w:val="28"/>
          <w:szCs w:val="28"/>
        </w:rPr>
        <w:t>Сфера наружной рекламы</w:t>
      </w:r>
    </w:p>
    <w:p w14:paraId="204FE79C" w14:textId="77777777" w:rsidR="00C82011" w:rsidRPr="007076B5" w:rsidRDefault="00C82011" w:rsidP="00C82011">
      <w:pPr>
        <w:suppressAutoHyphens/>
        <w:spacing w:after="0" w:line="240" w:lineRule="auto"/>
        <w:ind w:left="393"/>
        <w:jc w:val="center"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</w:p>
    <w:p w14:paraId="34751CF8" w14:textId="77777777" w:rsidR="00C82011" w:rsidRPr="00C82011" w:rsidRDefault="00C82011" w:rsidP="00C82011">
      <w:pPr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2011">
        <w:rPr>
          <w:rFonts w:ascii="Times New Roman" w:hAnsi="Times New Roman" w:cs="Times New Roman"/>
          <w:sz w:val="28"/>
          <w:szCs w:val="28"/>
        </w:rPr>
        <w:t xml:space="preserve">дминистрацией заключено 18 договоров с семью хозяйствующими субъектами на установку рекламных контракций на территории </w:t>
      </w:r>
      <w:r w:rsidR="00646025" w:rsidRPr="00646025">
        <w:rPr>
          <w:rFonts w:ascii="Times New Roman" w:hAnsi="Times New Roman" w:cs="Times New Roman"/>
          <w:sz w:val="28"/>
          <w:szCs w:val="28"/>
        </w:rPr>
        <w:t>округа</w:t>
      </w:r>
      <w:r w:rsidRPr="00C82011">
        <w:rPr>
          <w:rFonts w:ascii="Times New Roman" w:hAnsi="Times New Roman" w:cs="Times New Roman"/>
          <w:sz w:val="28"/>
          <w:szCs w:val="28"/>
        </w:rPr>
        <w:t>.</w:t>
      </w:r>
    </w:p>
    <w:p w14:paraId="0BE53302" w14:textId="77777777" w:rsidR="00EC6A52" w:rsidRDefault="00C82011" w:rsidP="008C6E65">
      <w:pPr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11">
        <w:rPr>
          <w:rFonts w:ascii="Times New Roman" w:hAnsi="Times New Roman" w:cs="Times New Roman"/>
          <w:sz w:val="28"/>
          <w:szCs w:val="28"/>
        </w:rPr>
        <w:t>Доступ хозяйствующих субъектов всех форм собственности к земельным участкам под размещение рекламных конструкций осуществляется путем проведения аукциона в соответствии с утвержденной Схемой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29031" w14:textId="77777777" w:rsidR="007076B5" w:rsidRPr="007076B5" w:rsidRDefault="007076B5" w:rsidP="008C6E65">
      <w:pPr>
        <w:kinsoku w:val="0"/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8C2980A" w14:textId="77777777" w:rsidR="003D64E5" w:rsidRPr="00D63783" w:rsidRDefault="003D64E5" w:rsidP="007076B5">
      <w:pPr>
        <w:kinsoku w:val="0"/>
        <w:overflowPunct w:val="0"/>
        <w:spacing w:after="0"/>
        <w:ind w:firstLine="70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63783">
        <w:rPr>
          <w:rFonts w:ascii="Times New Roman" w:eastAsia="Calibri" w:hAnsi="Times New Roman" w:cs="Times New Roman"/>
          <w:b/>
          <w:sz w:val="28"/>
          <w:szCs w:val="28"/>
        </w:rPr>
        <w:t>Рынок розничной торговли</w:t>
      </w:r>
    </w:p>
    <w:p w14:paraId="5C4FBBBB" w14:textId="77777777" w:rsidR="003D64E5" w:rsidRPr="00D63783" w:rsidRDefault="003D64E5" w:rsidP="003D64E5">
      <w:pPr>
        <w:pStyle w:val="a5"/>
        <w:kinsoku w:val="0"/>
        <w:overflowPunct w:val="0"/>
        <w:ind w:left="708"/>
        <w:rPr>
          <w:b/>
          <w:bCs/>
          <w:spacing w:val="-1"/>
          <w:sz w:val="16"/>
          <w:szCs w:val="16"/>
        </w:rPr>
      </w:pPr>
    </w:p>
    <w:p w14:paraId="79E1D7C3" w14:textId="77777777" w:rsidR="003D64E5" w:rsidRPr="00B36C38" w:rsidRDefault="003D64E5" w:rsidP="003D64E5">
      <w:pPr>
        <w:kinsoku w:val="0"/>
        <w:overflowPunct w:val="0"/>
        <w:spacing w:after="0" w:line="360" w:lineRule="auto"/>
        <w:ind w:right="11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3783">
        <w:rPr>
          <w:rFonts w:ascii="Times New Roman" w:hAnsi="Times New Roman" w:cs="Times New Roman"/>
          <w:spacing w:val="-1"/>
          <w:sz w:val="28"/>
          <w:szCs w:val="28"/>
        </w:rPr>
        <w:t>Торговля</w:t>
      </w:r>
      <w:r w:rsidRPr="00D6378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z w:val="28"/>
          <w:szCs w:val="28"/>
        </w:rPr>
        <w:t>-</w:t>
      </w:r>
      <w:r w:rsidRPr="00D6378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одна</w:t>
      </w:r>
      <w:r w:rsidRPr="00D6378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D6378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D637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динамично</w:t>
      </w:r>
      <w:r w:rsidRPr="00D6378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развивающихся</w:t>
      </w:r>
      <w:r w:rsidRPr="00D6378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отраслей</w:t>
      </w:r>
      <w:r w:rsidRPr="00D637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экономики</w:t>
      </w:r>
      <w:r w:rsidRPr="00D63783">
        <w:rPr>
          <w:rFonts w:ascii="Times New Roman" w:hAnsi="Times New Roman" w:cs="Times New Roman"/>
          <w:spacing w:val="11"/>
          <w:sz w:val="28"/>
          <w:szCs w:val="28"/>
        </w:rPr>
        <w:t xml:space="preserve"> Пожарского </w:t>
      </w:r>
      <w:r w:rsidR="00646025" w:rsidRPr="00646025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637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z w:val="28"/>
          <w:szCs w:val="28"/>
        </w:rPr>
        <w:t>В</w:t>
      </w:r>
      <w:r w:rsidRPr="00D637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торговле,</w:t>
      </w:r>
      <w:r w:rsidRPr="00D637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D6378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D6378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z w:val="28"/>
          <w:szCs w:val="28"/>
        </w:rPr>
        <w:t>в</w:t>
      </w:r>
      <w:r w:rsidRPr="00D6378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63783">
        <w:rPr>
          <w:rFonts w:ascii="Times New Roman" w:hAnsi="Times New Roman" w:cs="Times New Roman"/>
          <w:spacing w:val="-1"/>
          <w:sz w:val="28"/>
          <w:szCs w:val="28"/>
        </w:rPr>
        <w:t>одной</w:t>
      </w:r>
      <w:r w:rsidRPr="00B36C3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z w:val="28"/>
          <w:szCs w:val="28"/>
        </w:rPr>
        <w:t>из</w:t>
      </w:r>
      <w:r w:rsidRPr="00B36C3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других</w:t>
      </w:r>
      <w:r w:rsidRPr="00B36C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отраслей</w:t>
      </w:r>
      <w:r w:rsidRPr="00B36C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экономики</w:t>
      </w:r>
      <w:r w:rsidRPr="00B36C3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646025" w:rsidRPr="00646025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36C3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наблюдается</w:t>
      </w:r>
      <w:r w:rsidRPr="00B36C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высокая</w:t>
      </w:r>
      <w:r w:rsidRPr="00B36C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конкуренция,</w:t>
      </w:r>
      <w:r w:rsidRPr="00B36C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предпринимательская</w:t>
      </w:r>
      <w:r w:rsidRPr="00B36C38">
        <w:rPr>
          <w:rFonts w:ascii="Times New Roman" w:hAnsi="Times New Roman" w:cs="Times New Roman"/>
          <w:sz w:val="28"/>
          <w:szCs w:val="28"/>
        </w:rPr>
        <w:t xml:space="preserve"> и </w:t>
      </w:r>
      <w:r w:rsidRPr="00B36C38">
        <w:rPr>
          <w:rFonts w:ascii="Times New Roman" w:hAnsi="Times New Roman" w:cs="Times New Roman"/>
          <w:spacing w:val="-2"/>
          <w:sz w:val="28"/>
          <w:szCs w:val="28"/>
        </w:rPr>
        <w:t>инвестиционная</w:t>
      </w:r>
      <w:r w:rsidRPr="00B36C38">
        <w:rPr>
          <w:rFonts w:ascii="Times New Roman" w:hAnsi="Times New Roman" w:cs="Times New Roman"/>
          <w:sz w:val="28"/>
          <w:szCs w:val="28"/>
        </w:rPr>
        <w:t xml:space="preserve"> </w:t>
      </w:r>
      <w:r w:rsidRPr="00B36C38">
        <w:rPr>
          <w:rFonts w:ascii="Times New Roman" w:hAnsi="Times New Roman" w:cs="Times New Roman"/>
          <w:spacing w:val="-1"/>
          <w:sz w:val="28"/>
          <w:szCs w:val="28"/>
        </w:rPr>
        <w:t>активность.</w:t>
      </w:r>
    </w:p>
    <w:p w14:paraId="681F4415" w14:textId="77777777" w:rsidR="003D64E5" w:rsidRPr="0016404A" w:rsidRDefault="003D64E5" w:rsidP="00D6378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5B1">
        <w:rPr>
          <w:rFonts w:ascii="Times New Roman" w:hAnsi="Times New Roman" w:cs="Times New Roman"/>
          <w:sz w:val="28"/>
          <w:szCs w:val="28"/>
        </w:rPr>
        <w:t xml:space="preserve">Сегодня на потребительском рынке Пожарского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A25B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16404A">
        <w:rPr>
          <w:rFonts w:ascii="Times New Roman" w:hAnsi="Times New Roman" w:cs="Times New Roman"/>
          <w:sz w:val="28"/>
          <w:szCs w:val="28"/>
        </w:rPr>
        <w:t>деятельность</w:t>
      </w:r>
      <w:r w:rsidR="00445757">
        <w:rPr>
          <w:rFonts w:ascii="Times New Roman" w:hAnsi="Times New Roman" w:cs="Times New Roman"/>
          <w:sz w:val="28"/>
          <w:szCs w:val="28"/>
        </w:rPr>
        <w:t xml:space="preserve"> более 400</w:t>
      </w:r>
      <w:r w:rsidRPr="0016404A">
        <w:rPr>
          <w:rFonts w:ascii="Times New Roman" w:hAnsi="Times New Roman" w:cs="Times New Roman"/>
          <w:sz w:val="28"/>
          <w:szCs w:val="28"/>
        </w:rPr>
        <w:t xml:space="preserve"> объектов торговли.</w:t>
      </w:r>
      <w:r w:rsidR="00D63783" w:rsidRPr="0016404A">
        <w:rPr>
          <w:rFonts w:ascii="Times New Roman" w:hAnsi="Times New Roman" w:cs="Times New Roman"/>
          <w:spacing w:val="-1"/>
          <w:sz w:val="28"/>
          <w:szCs w:val="28"/>
        </w:rPr>
        <w:t xml:space="preserve"> Суммарные торговые площади в торговой сети составляют 22,5 тыс. кв. метров. Обеспеченность торговыми площадями на 1 тысячу жителей в розничной торговой сети в Пожарском муниципальном </w:t>
      </w:r>
      <w:r w:rsidR="00646025" w:rsidRPr="00646025">
        <w:rPr>
          <w:rFonts w:ascii="Times New Roman" w:hAnsi="Times New Roman" w:cs="Times New Roman"/>
          <w:spacing w:val="-1"/>
          <w:sz w:val="28"/>
          <w:szCs w:val="28"/>
        </w:rPr>
        <w:t>округ</w:t>
      </w:r>
      <w:r w:rsidR="0064602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46025" w:rsidRPr="006460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63783" w:rsidRPr="0016404A">
        <w:rPr>
          <w:rFonts w:ascii="Times New Roman" w:hAnsi="Times New Roman" w:cs="Times New Roman"/>
          <w:spacing w:val="-1"/>
          <w:sz w:val="28"/>
          <w:szCs w:val="28"/>
        </w:rPr>
        <w:t xml:space="preserve">составляет 820 кв. метров. Фактическая </w:t>
      </w:r>
      <w:r w:rsidR="00D63783" w:rsidRPr="0016404A">
        <w:rPr>
          <w:rFonts w:ascii="Times New Roman" w:hAnsi="Times New Roman" w:cs="Times New Roman"/>
          <w:spacing w:val="-1"/>
          <w:sz w:val="28"/>
          <w:szCs w:val="28"/>
        </w:rPr>
        <w:lastRenderedPageBreak/>
        <w:t>обеспеченность превышает утверждённый норматив (412,0 кв. м.) почти в 2 раза.</w:t>
      </w:r>
    </w:p>
    <w:p w14:paraId="1283B75E" w14:textId="77777777" w:rsidR="003D64E5" w:rsidRDefault="003D64E5" w:rsidP="003D64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57">
        <w:rPr>
          <w:rFonts w:ascii="Times New Roman" w:hAnsi="Times New Roman" w:cs="Times New Roman"/>
          <w:sz w:val="28"/>
          <w:szCs w:val="28"/>
        </w:rPr>
        <w:t>Оборот розничной торговли за 202</w:t>
      </w:r>
      <w:r w:rsidR="00445757" w:rsidRPr="00445757">
        <w:rPr>
          <w:rFonts w:ascii="Times New Roman" w:hAnsi="Times New Roman" w:cs="Times New Roman"/>
          <w:sz w:val="28"/>
          <w:szCs w:val="28"/>
        </w:rPr>
        <w:t>3</w:t>
      </w:r>
      <w:r w:rsidRPr="00445757">
        <w:rPr>
          <w:rFonts w:ascii="Times New Roman" w:hAnsi="Times New Roman" w:cs="Times New Roman"/>
          <w:sz w:val="28"/>
          <w:szCs w:val="28"/>
        </w:rPr>
        <w:t xml:space="preserve"> год </w:t>
      </w:r>
      <w:r w:rsidR="00D63783" w:rsidRPr="00445757">
        <w:rPr>
          <w:rFonts w:ascii="Times New Roman" w:hAnsi="Times New Roman" w:cs="Times New Roman"/>
          <w:sz w:val="28"/>
          <w:szCs w:val="28"/>
        </w:rPr>
        <w:t xml:space="preserve">оценивается в </w:t>
      </w:r>
      <w:r w:rsidR="00445757" w:rsidRPr="00445757">
        <w:rPr>
          <w:rFonts w:ascii="Times New Roman" w:hAnsi="Times New Roman" w:cs="Times New Roman"/>
          <w:sz w:val="28"/>
          <w:szCs w:val="28"/>
        </w:rPr>
        <w:t xml:space="preserve">6161,87 </w:t>
      </w:r>
      <w:r w:rsidRPr="00445757">
        <w:rPr>
          <w:rFonts w:ascii="Times New Roman" w:hAnsi="Times New Roman" w:cs="Times New Roman"/>
          <w:sz w:val="28"/>
          <w:szCs w:val="28"/>
        </w:rPr>
        <w:t>млн. руб.</w:t>
      </w:r>
      <w:proofErr w:type="gramStart"/>
      <w:r w:rsidRPr="00445757">
        <w:rPr>
          <w:rFonts w:ascii="Times New Roman" w:hAnsi="Times New Roman" w:cs="Times New Roman"/>
          <w:sz w:val="28"/>
          <w:szCs w:val="28"/>
        </w:rPr>
        <w:t xml:space="preserve">, </w:t>
      </w:r>
      <w:r w:rsidR="00D63783" w:rsidRPr="00445757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D63783" w:rsidRPr="00445757">
        <w:rPr>
          <w:rFonts w:ascii="Times New Roman" w:hAnsi="Times New Roman" w:cs="Times New Roman"/>
          <w:sz w:val="28"/>
          <w:szCs w:val="28"/>
        </w:rPr>
        <w:t xml:space="preserve"> на 105,</w:t>
      </w:r>
      <w:r w:rsidR="00445757" w:rsidRPr="00445757">
        <w:rPr>
          <w:rFonts w:ascii="Times New Roman" w:hAnsi="Times New Roman" w:cs="Times New Roman"/>
          <w:sz w:val="28"/>
          <w:szCs w:val="28"/>
        </w:rPr>
        <w:t>3</w:t>
      </w:r>
      <w:r w:rsidR="00D63783" w:rsidRPr="00445757">
        <w:rPr>
          <w:rFonts w:ascii="Times New Roman" w:hAnsi="Times New Roman" w:cs="Times New Roman"/>
          <w:sz w:val="28"/>
          <w:szCs w:val="28"/>
        </w:rPr>
        <w:t xml:space="preserve">% больше </w:t>
      </w:r>
      <w:r w:rsidRPr="00445757">
        <w:rPr>
          <w:rFonts w:ascii="Times New Roman" w:hAnsi="Times New Roman" w:cs="Times New Roman"/>
          <w:sz w:val="28"/>
          <w:szCs w:val="28"/>
        </w:rPr>
        <w:t>уровн</w:t>
      </w:r>
      <w:r w:rsidR="00D63783" w:rsidRPr="00445757">
        <w:rPr>
          <w:rFonts w:ascii="Times New Roman" w:hAnsi="Times New Roman" w:cs="Times New Roman"/>
          <w:sz w:val="28"/>
          <w:szCs w:val="28"/>
        </w:rPr>
        <w:t>я</w:t>
      </w:r>
      <w:r w:rsidRPr="00445757">
        <w:rPr>
          <w:rFonts w:ascii="Times New Roman" w:hAnsi="Times New Roman" w:cs="Times New Roman"/>
          <w:sz w:val="28"/>
          <w:szCs w:val="28"/>
        </w:rPr>
        <w:t xml:space="preserve"> 202</w:t>
      </w:r>
      <w:r w:rsidR="00445757" w:rsidRPr="00445757">
        <w:rPr>
          <w:rFonts w:ascii="Times New Roman" w:hAnsi="Times New Roman" w:cs="Times New Roman"/>
          <w:sz w:val="28"/>
          <w:szCs w:val="28"/>
        </w:rPr>
        <w:t>2</w:t>
      </w:r>
      <w:r w:rsidRPr="004457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3783" w:rsidRPr="00445757">
        <w:rPr>
          <w:rFonts w:ascii="Times New Roman" w:hAnsi="Times New Roman" w:cs="Times New Roman"/>
          <w:sz w:val="28"/>
          <w:szCs w:val="28"/>
        </w:rPr>
        <w:t>.</w:t>
      </w:r>
      <w:r w:rsidRPr="00445757">
        <w:rPr>
          <w:rFonts w:ascii="Times New Roman" w:hAnsi="Times New Roman" w:cs="Times New Roman"/>
          <w:sz w:val="28"/>
          <w:szCs w:val="28"/>
        </w:rPr>
        <w:t xml:space="preserve"> На потребительском рынке сегодня сохраняется стабильность и насыщенность торговой сети товарами</w:t>
      </w:r>
      <w:r w:rsidR="00D63783">
        <w:rPr>
          <w:rFonts w:ascii="Times New Roman" w:hAnsi="Times New Roman" w:cs="Times New Roman"/>
          <w:sz w:val="28"/>
          <w:szCs w:val="28"/>
        </w:rPr>
        <w:t>,</w:t>
      </w:r>
      <w:r w:rsidRPr="00B36C38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646025" w:rsidRPr="0064602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36C38">
        <w:rPr>
          <w:rFonts w:ascii="Times New Roman" w:hAnsi="Times New Roman" w:cs="Times New Roman"/>
          <w:sz w:val="28"/>
          <w:szCs w:val="28"/>
        </w:rPr>
        <w:t>предлагается широкий ассортимент продовольственных товаров, одежды, обуви, сложно-технических товаров, строительных материалов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E4D8A" w14:textId="77777777" w:rsidR="003D64E5" w:rsidRPr="009A25B1" w:rsidRDefault="003D64E5" w:rsidP="003D64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5B1">
        <w:rPr>
          <w:rFonts w:ascii="Times New Roman" w:hAnsi="Times New Roman" w:cs="Times New Roman"/>
          <w:spacing w:val="-1"/>
          <w:sz w:val="28"/>
          <w:szCs w:val="28"/>
        </w:rPr>
        <w:t xml:space="preserve">В структуре розничного товарооборота 46,3% занимают продовольственные товары, 53,7% - непродовольственные. </w:t>
      </w:r>
    </w:p>
    <w:p w14:paraId="3F919068" w14:textId="77777777" w:rsidR="003D64E5" w:rsidRPr="009A25B1" w:rsidRDefault="00DA41D3" w:rsidP="00DA41D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41D3">
        <w:rPr>
          <w:rFonts w:ascii="Times New Roman" w:hAnsi="Times New Roman" w:cs="Times New Roman"/>
          <w:spacing w:val="-1"/>
          <w:sz w:val="28"/>
          <w:szCs w:val="28"/>
        </w:rPr>
        <w:t>Положительным на данном рынке услуг является то, что структура розничных торговых объектов меняться в сторону современных форматов торговли. Расширяется сеть предприятий, осуществляющих реализацию товаров по методу самообслуживания, а также с организацией кулинарного и хлебопекарного производства.</w:t>
      </w:r>
    </w:p>
    <w:p w14:paraId="4E5DC77D" w14:textId="77777777" w:rsidR="003D64E5" w:rsidRDefault="003D64E5" w:rsidP="003D64E5">
      <w:pPr>
        <w:pStyle w:val="a0"/>
        <w:kinsoku w:val="0"/>
        <w:overflowPunct w:val="0"/>
        <w:spacing w:line="360" w:lineRule="auto"/>
        <w:ind w:left="0" w:right="107" w:firstLine="708"/>
        <w:jc w:val="both"/>
      </w:pPr>
      <w:r w:rsidRPr="00B36C38">
        <w:t>Большая конкуренция на данном рынке сложилась</w:t>
      </w:r>
      <w:r>
        <w:t xml:space="preserve"> в связи с </w:t>
      </w:r>
      <w:r w:rsidRPr="003C15D9">
        <w:t>заход</w:t>
      </w:r>
      <w:r>
        <w:t xml:space="preserve">ом на территорию </w:t>
      </w:r>
      <w:r w:rsidR="00646025" w:rsidRPr="00646025">
        <w:t xml:space="preserve">округа </w:t>
      </w:r>
      <w:r w:rsidRPr="003C15D9">
        <w:t>представител</w:t>
      </w:r>
      <w:r>
        <w:t>ей</w:t>
      </w:r>
      <w:r w:rsidRPr="003C15D9">
        <w:t xml:space="preserve"> региональных и федеральных сетей. В </w:t>
      </w:r>
      <w:r w:rsidR="00646025" w:rsidRPr="00646025">
        <w:t>округ</w:t>
      </w:r>
      <w:r w:rsidR="00646025">
        <w:t>е</w:t>
      </w:r>
      <w:r w:rsidR="00646025" w:rsidRPr="00646025">
        <w:t xml:space="preserve"> </w:t>
      </w:r>
      <w:r w:rsidRPr="003C15D9">
        <w:t xml:space="preserve">открылись </w:t>
      </w:r>
      <w:r w:rsidR="00646025">
        <w:t xml:space="preserve">и работают </w:t>
      </w:r>
      <w:r w:rsidRPr="003C15D9">
        <w:t xml:space="preserve">такие сетевые магазины </w:t>
      </w:r>
      <w:r w:rsidRPr="00DA41D3">
        <w:t>как «</w:t>
      </w:r>
      <w:proofErr w:type="spellStart"/>
      <w:r w:rsidRPr="00DA41D3">
        <w:t>Домотехника</w:t>
      </w:r>
      <w:proofErr w:type="spellEnd"/>
      <w:r w:rsidRPr="00DA41D3">
        <w:t>», «</w:t>
      </w:r>
      <w:r w:rsidRPr="003C15D9">
        <w:t xml:space="preserve">DNS», </w:t>
      </w:r>
      <w:proofErr w:type="spellStart"/>
      <w:r w:rsidRPr="003C15D9">
        <w:t>алкомаркеты</w:t>
      </w:r>
      <w:proofErr w:type="spellEnd"/>
      <w:r w:rsidRPr="003C15D9">
        <w:t xml:space="preserve"> «Дилан», «Столица», </w:t>
      </w:r>
      <w:r w:rsidR="008C27E4">
        <w:t xml:space="preserve">«Бристоль», </w:t>
      </w:r>
      <w:r w:rsidR="008C27E4" w:rsidRPr="003C15D9">
        <w:t>продовольственны</w:t>
      </w:r>
      <w:r w:rsidR="008C27E4">
        <w:t>й</w:t>
      </w:r>
      <w:r w:rsidR="008C27E4" w:rsidRPr="003C15D9">
        <w:t xml:space="preserve"> магазин </w:t>
      </w:r>
      <w:r w:rsidR="008C27E4">
        <w:t xml:space="preserve">«Реми», </w:t>
      </w:r>
      <w:r w:rsidRPr="003C15D9">
        <w:t>дискаунтер</w:t>
      </w:r>
      <w:r w:rsidR="008C27E4">
        <w:t>ы</w:t>
      </w:r>
      <w:r w:rsidRPr="003C15D9">
        <w:t xml:space="preserve"> </w:t>
      </w:r>
      <w:r w:rsidR="00DA41D3" w:rsidRPr="00DA41D3">
        <w:t>«</w:t>
      </w:r>
      <w:proofErr w:type="spellStart"/>
      <w:r w:rsidR="00DA41D3" w:rsidRPr="00DA41D3">
        <w:t>Самбери</w:t>
      </w:r>
      <w:proofErr w:type="spellEnd"/>
      <w:r w:rsidR="00DA41D3" w:rsidRPr="00DA41D3">
        <w:t>»</w:t>
      </w:r>
      <w:r w:rsidR="008C27E4">
        <w:t xml:space="preserve"> и </w:t>
      </w:r>
      <w:r w:rsidRPr="003C15D9">
        <w:t>«Светофор»</w:t>
      </w:r>
      <w:r w:rsidR="00DA41D3">
        <w:t xml:space="preserve">, </w:t>
      </w:r>
      <w:r w:rsidR="00DA41D3" w:rsidRPr="00DA41D3">
        <w:t>магазин «</w:t>
      </w:r>
      <w:proofErr w:type="spellStart"/>
      <w:r w:rsidR="00DA41D3" w:rsidRPr="00DA41D3">
        <w:t>Каri</w:t>
      </w:r>
      <w:proofErr w:type="spellEnd"/>
      <w:r w:rsidR="00DA41D3" w:rsidRPr="00DA41D3">
        <w:t>».</w:t>
      </w:r>
    </w:p>
    <w:p w14:paraId="7EBADADA" w14:textId="77777777" w:rsidR="00D63783" w:rsidRPr="003B70A7" w:rsidRDefault="00D63783" w:rsidP="00D6378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41D3">
        <w:rPr>
          <w:rFonts w:ascii="Times New Roman" w:hAnsi="Times New Roman" w:cs="Times New Roman"/>
          <w:spacing w:val="-1"/>
          <w:sz w:val="28"/>
          <w:szCs w:val="28"/>
        </w:rPr>
        <w:t xml:space="preserve">Отрицательным на рынке услуг </w:t>
      </w:r>
      <w:r>
        <w:rPr>
          <w:rFonts w:ascii="Times New Roman" w:hAnsi="Times New Roman" w:cs="Times New Roman"/>
          <w:spacing w:val="-1"/>
          <w:sz w:val="28"/>
          <w:szCs w:val="28"/>
        </w:rPr>
        <w:t>розничной торговли</w:t>
      </w:r>
      <w:r w:rsidRPr="00DA41D3">
        <w:rPr>
          <w:rFonts w:ascii="Times New Roman" w:hAnsi="Times New Roman" w:cs="Times New Roman"/>
          <w:spacing w:val="-1"/>
          <w:sz w:val="28"/>
          <w:szCs w:val="28"/>
        </w:rPr>
        <w:t xml:space="preserve"> является то, что 90% предприятий торговли сосредоточены в </w:t>
      </w:r>
      <w:proofErr w:type="spellStart"/>
      <w:r w:rsidRPr="00DA41D3">
        <w:rPr>
          <w:rFonts w:ascii="Times New Roman" w:hAnsi="Times New Roman" w:cs="Times New Roman"/>
          <w:spacing w:val="-1"/>
          <w:sz w:val="28"/>
          <w:szCs w:val="28"/>
        </w:rPr>
        <w:t>пгт</w:t>
      </w:r>
      <w:proofErr w:type="spellEnd"/>
      <w:r w:rsidRPr="00DA41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A41D3">
        <w:rPr>
          <w:rFonts w:ascii="Times New Roman" w:hAnsi="Times New Roman" w:cs="Times New Roman"/>
          <w:spacing w:val="-1"/>
          <w:sz w:val="28"/>
          <w:szCs w:val="28"/>
        </w:rPr>
        <w:t>Лучегорск</w:t>
      </w:r>
      <w:proofErr w:type="spellEnd"/>
      <w:r w:rsidRPr="00DA41D3">
        <w:rPr>
          <w:rFonts w:ascii="Times New Roman" w:hAnsi="Times New Roman" w:cs="Times New Roman"/>
          <w:spacing w:val="-1"/>
          <w:sz w:val="28"/>
          <w:szCs w:val="28"/>
        </w:rPr>
        <w:t xml:space="preserve">. Низкий уровень доходов сельского населения, вынужденная практика продажи товаров сельчанам в долг является сдерживающим развития торговли в сельской местности. Ограниченное количество торговых предприятий в селах </w:t>
      </w:r>
      <w:r w:rsidR="001B25BF" w:rsidRPr="001B25BF">
        <w:rPr>
          <w:rFonts w:ascii="Times New Roman" w:hAnsi="Times New Roman" w:cs="Times New Roman"/>
          <w:spacing w:val="-1"/>
          <w:sz w:val="28"/>
          <w:szCs w:val="28"/>
        </w:rPr>
        <w:t xml:space="preserve">округа </w:t>
      </w:r>
      <w:r w:rsidRPr="00DA41D3">
        <w:rPr>
          <w:rFonts w:ascii="Times New Roman" w:hAnsi="Times New Roman" w:cs="Times New Roman"/>
          <w:spacing w:val="-1"/>
          <w:sz w:val="28"/>
          <w:szCs w:val="28"/>
        </w:rPr>
        <w:t>препятствует формированию эффективной конкурентной среды, которая способствовала бы снижению цен на товары и повышению качества торгового обслуживания сельского населения.</w:t>
      </w:r>
    </w:p>
    <w:p w14:paraId="616AD23B" w14:textId="77777777" w:rsidR="000C2F3E" w:rsidRDefault="003B70A7" w:rsidP="00B25889">
      <w:pPr>
        <w:pStyle w:val="a0"/>
        <w:kinsoku w:val="0"/>
        <w:overflowPunct w:val="0"/>
        <w:spacing w:line="360" w:lineRule="auto"/>
        <w:ind w:right="107" w:firstLine="708"/>
        <w:jc w:val="both"/>
      </w:pPr>
      <w:r>
        <w:t xml:space="preserve">В схему нестационарных торговых </w:t>
      </w:r>
      <w:proofErr w:type="gramStart"/>
      <w:r>
        <w:t>объектов  (</w:t>
      </w:r>
      <w:proofErr w:type="gramEnd"/>
      <w:r>
        <w:t xml:space="preserve">НТО) Пожарского </w:t>
      </w:r>
      <w:r w:rsidR="000C2F3E">
        <w:t xml:space="preserve"> округа </w:t>
      </w:r>
      <w:r>
        <w:t>внесено 1</w:t>
      </w:r>
      <w:r w:rsidR="00445757">
        <w:t xml:space="preserve">05 </w:t>
      </w:r>
      <w:r>
        <w:t>объектов</w:t>
      </w:r>
      <w:r w:rsidR="00D63783">
        <w:t>,</w:t>
      </w:r>
      <w:r w:rsidR="00B25889" w:rsidRPr="00B25889">
        <w:t xml:space="preserve"> </w:t>
      </w:r>
      <w:r w:rsidR="00B25889">
        <w:t xml:space="preserve">в том числе </w:t>
      </w:r>
      <w:r w:rsidR="000C2F3E">
        <w:t>20</w:t>
      </w:r>
      <w:r w:rsidR="00B25889">
        <w:t xml:space="preserve"> свободных мест возможного размещения нестационарных торговых объектов</w:t>
      </w:r>
      <w:r>
        <w:t>.</w:t>
      </w:r>
      <w:r w:rsidRPr="003B70A7">
        <w:t xml:space="preserve"> </w:t>
      </w:r>
    </w:p>
    <w:p w14:paraId="5A101725" w14:textId="77777777" w:rsidR="000C2F3E" w:rsidRDefault="000C2F3E" w:rsidP="00B25889">
      <w:pPr>
        <w:pStyle w:val="a0"/>
        <w:kinsoku w:val="0"/>
        <w:overflowPunct w:val="0"/>
        <w:spacing w:line="360" w:lineRule="auto"/>
        <w:ind w:right="107" w:firstLine="708"/>
        <w:jc w:val="both"/>
      </w:pPr>
      <w:r w:rsidRPr="000C2F3E">
        <w:t xml:space="preserve">Количество НТО уменьшилось за счет актуализации НТО по населенным пунктам в результате преобразования Пожарского муниципального </w:t>
      </w:r>
      <w:r w:rsidR="001B25BF" w:rsidRPr="001B25BF">
        <w:t xml:space="preserve">округа </w:t>
      </w:r>
      <w:r w:rsidRPr="000C2F3E">
        <w:t xml:space="preserve">в Пожарский муниципальный округ. Постановлением </w:t>
      </w:r>
      <w:r w:rsidRPr="000C2F3E">
        <w:lastRenderedPageBreak/>
        <w:t xml:space="preserve">администрации Пожарского муниципального  округа Приморского края от 31 августа 2023 года № 1061-па утверждена </w:t>
      </w:r>
      <w:r>
        <w:t xml:space="preserve"> актуальная </w:t>
      </w:r>
      <w:r w:rsidRPr="000C2F3E">
        <w:t>Схема нестационарных торговых объектов в соответствии с приказом департамента лицензирования и торговли Приморского края от 15.12.2015</w:t>
      </w:r>
      <w:r>
        <w:t xml:space="preserve">   </w:t>
      </w:r>
      <w:r w:rsidRPr="000C2F3E"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объектов».</w:t>
      </w:r>
    </w:p>
    <w:p w14:paraId="3654CDFE" w14:textId="77777777" w:rsidR="000C2F3E" w:rsidRDefault="000C2F3E" w:rsidP="000C2F3E">
      <w:pPr>
        <w:pStyle w:val="a0"/>
        <w:kinsoku w:val="0"/>
        <w:overflowPunct w:val="0"/>
        <w:spacing w:line="359" w:lineRule="auto"/>
        <w:ind w:right="109" w:firstLine="708"/>
        <w:jc w:val="both"/>
      </w:pPr>
      <w:r>
        <w:t>На территории Пожарского муниципального округа еженедельно по субботам организовывается ярмарка выходного дня по ул. Комсомольская, на которой осуществляют реализацию своей продукции граждане и сельхозтоваропроизводители.</w:t>
      </w:r>
    </w:p>
    <w:p w14:paraId="6E6F6429" w14:textId="77777777" w:rsidR="000C2F3E" w:rsidRDefault="000C2F3E" w:rsidP="000C2F3E">
      <w:pPr>
        <w:pStyle w:val="a0"/>
        <w:kinsoku w:val="0"/>
        <w:overflowPunct w:val="0"/>
        <w:spacing w:line="359" w:lineRule="auto"/>
        <w:ind w:right="109" w:firstLine="708"/>
        <w:jc w:val="both"/>
      </w:pPr>
      <w:r>
        <w:t xml:space="preserve">С 15 апреля организована ежедневная ярмарка для реализации сельскохозяйственной продукции на торговой площадке около МБДОУ детский сад «Солнышко» в третьем микрорайоне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Лучегорск</w:t>
      </w:r>
      <w:proofErr w:type="spellEnd"/>
      <w:r>
        <w:t>.</w:t>
      </w:r>
    </w:p>
    <w:p w14:paraId="42625F66" w14:textId="77777777" w:rsidR="000C2F3E" w:rsidRDefault="000C2F3E" w:rsidP="000C2F3E">
      <w:pPr>
        <w:pStyle w:val="a0"/>
        <w:kinsoku w:val="0"/>
        <w:overflowPunct w:val="0"/>
        <w:spacing w:line="359" w:lineRule="auto"/>
        <w:ind w:right="109" w:firstLine="708"/>
        <w:jc w:val="both"/>
      </w:pPr>
      <w:r>
        <w:t>Всего за 2023 год проведено 223 ярмарки, количество торговых мест на ярмарках составило – 148.</w:t>
      </w:r>
    </w:p>
    <w:p w14:paraId="52F2921D" w14:textId="77777777" w:rsidR="00DA41D3" w:rsidRDefault="003B70A7" w:rsidP="000C2F3E">
      <w:pPr>
        <w:pStyle w:val="a0"/>
        <w:kinsoku w:val="0"/>
        <w:overflowPunct w:val="0"/>
        <w:spacing w:line="359" w:lineRule="auto"/>
        <w:ind w:right="109" w:firstLine="708"/>
        <w:jc w:val="both"/>
      </w:pPr>
      <w:r>
        <w:t>В</w:t>
      </w:r>
      <w:r w:rsidR="00DA41D3">
        <w:t xml:space="preserve"> целях создания условий для реализации и приобретения населением сельскохозяйственной продукции на территории </w:t>
      </w:r>
      <w:proofErr w:type="spellStart"/>
      <w:r w:rsidR="00DA41D3">
        <w:t>пгт</w:t>
      </w:r>
      <w:proofErr w:type="spellEnd"/>
      <w:r w:rsidR="00DA41D3">
        <w:t xml:space="preserve"> </w:t>
      </w:r>
      <w:proofErr w:type="spellStart"/>
      <w:r w:rsidR="00DA41D3">
        <w:t>Лучегорск</w:t>
      </w:r>
      <w:proofErr w:type="spellEnd"/>
      <w:r w:rsidR="00DA41D3">
        <w:t xml:space="preserve"> установлено 5 мини-рынков (конструкции с навесом). Мини рынки и ярмарочная площадка </w:t>
      </w:r>
      <w:r>
        <w:t xml:space="preserve">расположены </w:t>
      </w:r>
      <w:r w:rsidR="00DA41D3">
        <w:t>в местах наибольшего пешеходного трафика</w:t>
      </w:r>
      <w:r>
        <w:t xml:space="preserve"> и удобства для покупателей.</w:t>
      </w:r>
    </w:p>
    <w:p w14:paraId="3EDC3601" w14:textId="77777777" w:rsidR="00DA41D3" w:rsidRDefault="00DA41D3" w:rsidP="00DA41D3">
      <w:pPr>
        <w:pStyle w:val="a0"/>
        <w:kinsoku w:val="0"/>
        <w:overflowPunct w:val="0"/>
        <w:spacing w:line="359" w:lineRule="auto"/>
        <w:ind w:right="109" w:firstLine="708"/>
        <w:jc w:val="both"/>
      </w:pPr>
      <w:r>
        <w:t xml:space="preserve">На территориях </w:t>
      </w:r>
      <w:proofErr w:type="gramStart"/>
      <w:r>
        <w:t xml:space="preserve">сельских </w:t>
      </w:r>
      <w:r w:rsidR="000C2F3E">
        <w:t xml:space="preserve"> населенных</w:t>
      </w:r>
      <w:proofErr w:type="gramEnd"/>
      <w:r w:rsidR="000C2F3E">
        <w:t xml:space="preserve"> пунктов </w:t>
      </w:r>
      <w:r>
        <w:t>также определены места для торговли сельскохозяйственной продукцией для граждан и сельхоз производителей.</w:t>
      </w:r>
    </w:p>
    <w:p w14:paraId="2110AB8B" w14:textId="77777777" w:rsidR="00D63783" w:rsidRDefault="003D64E5" w:rsidP="00DC4863">
      <w:pPr>
        <w:pStyle w:val="a0"/>
        <w:kinsoku w:val="0"/>
        <w:overflowPunct w:val="0"/>
        <w:spacing w:line="360" w:lineRule="auto"/>
        <w:ind w:left="0" w:right="114" w:firstLine="708"/>
        <w:jc w:val="both"/>
      </w:pPr>
      <w:r>
        <w:t xml:space="preserve">По оценке представителей предпринимательского </w:t>
      </w:r>
      <w:r w:rsidR="00B719C4">
        <w:t>с</w:t>
      </w:r>
      <w:r w:rsidR="00B25889">
        <w:t>о</w:t>
      </w:r>
      <w:r>
        <w:t>общества а</w:t>
      </w:r>
      <w:r w:rsidRPr="00B36C38">
        <w:t xml:space="preserve">дминистративных барьеров для выхода на рынок услуг розничной торговли в </w:t>
      </w:r>
      <w:r w:rsidR="001B25BF" w:rsidRPr="001B25BF">
        <w:t>округ</w:t>
      </w:r>
      <w:r w:rsidR="001B25BF">
        <w:t xml:space="preserve">е </w:t>
      </w:r>
      <w:r w:rsidRPr="00B36C38">
        <w:t xml:space="preserve">нет, для организации торговой деятельности на территории </w:t>
      </w:r>
      <w:r>
        <w:t xml:space="preserve">Пожарского муниципального </w:t>
      </w:r>
      <w:r w:rsidR="000C2F3E">
        <w:t xml:space="preserve">округа </w:t>
      </w:r>
      <w:r w:rsidRPr="00B36C38">
        <w:t xml:space="preserve">разрешений органов </w:t>
      </w:r>
      <w:r>
        <w:t xml:space="preserve">местного самоуправления </w:t>
      </w:r>
      <w:r w:rsidRPr="00B36C38">
        <w:t>не требуется.</w:t>
      </w:r>
      <w:r>
        <w:t xml:space="preserve"> </w:t>
      </w:r>
    </w:p>
    <w:p w14:paraId="1791AB8C" w14:textId="77777777" w:rsidR="00D63783" w:rsidRDefault="00D63783" w:rsidP="00DC4863">
      <w:pPr>
        <w:pStyle w:val="a0"/>
        <w:kinsoku w:val="0"/>
        <w:overflowPunct w:val="0"/>
        <w:spacing w:line="359" w:lineRule="auto"/>
        <w:ind w:right="109" w:firstLine="708"/>
        <w:jc w:val="both"/>
      </w:pPr>
      <w:r>
        <w:t xml:space="preserve">Сложившаяся высокая конкуренция </w:t>
      </w:r>
      <w:r w:rsidR="000C2F3E">
        <w:t xml:space="preserve">в торговле </w:t>
      </w:r>
      <w:r>
        <w:t>является сдерживающим фактором для роста розничных цен на товары в торговой сети, что является положительным для потребителей.</w:t>
      </w:r>
    </w:p>
    <w:p w14:paraId="4A6EC83D" w14:textId="77777777" w:rsidR="003D64E5" w:rsidRPr="00DC4863" w:rsidRDefault="00B719C4" w:rsidP="00DC4863">
      <w:pPr>
        <w:pStyle w:val="a0"/>
        <w:kinsoku w:val="0"/>
        <w:overflowPunct w:val="0"/>
        <w:spacing w:line="360" w:lineRule="auto"/>
        <w:ind w:left="0" w:right="114" w:firstLine="708"/>
        <w:jc w:val="both"/>
      </w:pPr>
      <w:r w:rsidRPr="00B719C4">
        <w:t xml:space="preserve">Дальнейшее развитие конкуренции на рынке розничной торговли должно быть направлено </w:t>
      </w:r>
      <w:r w:rsidR="00DC4863" w:rsidRPr="00B719C4">
        <w:t xml:space="preserve">на проведение мониторинга состояния развития </w:t>
      </w:r>
      <w:r w:rsidR="00DC4863" w:rsidRPr="00B719C4">
        <w:lastRenderedPageBreak/>
        <w:t>услуг торговли, общественного питания</w:t>
      </w:r>
      <w:r w:rsidR="00DC4863">
        <w:t>,</w:t>
      </w:r>
      <w:r w:rsidR="00DC4863" w:rsidRPr="00B719C4">
        <w:t xml:space="preserve"> </w:t>
      </w:r>
      <w:r w:rsidRPr="00B719C4">
        <w:t xml:space="preserve">на определение новых мест возможного размещения </w:t>
      </w:r>
      <w:r w:rsidR="00DC4863">
        <w:t xml:space="preserve">НТО </w:t>
      </w:r>
      <w:r w:rsidRPr="00B719C4">
        <w:t>и включение их в схему размещения</w:t>
      </w:r>
      <w:r w:rsidR="00DC4863">
        <w:t xml:space="preserve"> НТО,  устранени</w:t>
      </w:r>
      <w:r w:rsidR="0016404A">
        <w:t>е</w:t>
      </w:r>
      <w:r w:rsidR="00DC4863">
        <w:t xml:space="preserve"> </w:t>
      </w:r>
      <w:r w:rsidRPr="00B719C4">
        <w:t xml:space="preserve">административных барьеров, экономических ограничений, иных факторов, </w:t>
      </w:r>
      <w:r w:rsidR="00DC4863">
        <w:t xml:space="preserve">препятствующих </w:t>
      </w:r>
      <w:r w:rsidRPr="00B719C4">
        <w:t>вход</w:t>
      </w:r>
      <w:r w:rsidR="00DC4863">
        <w:t xml:space="preserve">у предпринимательства </w:t>
      </w:r>
      <w:r w:rsidRPr="00B719C4">
        <w:t xml:space="preserve">на рынок услуг розничной торговли Пожарского муниципального </w:t>
      </w:r>
      <w:r w:rsidR="001B25BF" w:rsidRPr="001B25BF">
        <w:t>округа</w:t>
      </w:r>
      <w:r w:rsidRPr="00B719C4">
        <w:t xml:space="preserve">. Необходимо </w:t>
      </w:r>
      <w:r w:rsidR="00DC4863">
        <w:t xml:space="preserve">продолжить </w:t>
      </w:r>
      <w:r w:rsidRPr="00B719C4">
        <w:t xml:space="preserve">проведение круглых столов, семинаров, рабочих встреч по </w:t>
      </w:r>
      <w:r w:rsidR="00DC4863">
        <w:t xml:space="preserve">различным вопросам ведения бизнеса в сфере розничной торговли,  по соблюдению </w:t>
      </w:r>
      <w:r w:rsidRPr="00B719C4">
        <w:t>требований законодательства.</w:t>
      </w:r>
    </w:p>
    <w:p w14:paraId="1704B6B6" w14:textId="77777777" w:rsidR="003D64E5" w:rsidRPr="00116F82" w:rsidRDefault="003D64E5" w:rsidP="003D64E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AE222D5" w14:textId="77777777" w:rsidR="003D64E5" w:rsidRPr="001B4D06" w:rsidRDefault="003D64E5" w:rsidP="007076B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4D06">
        <w:rPr>
          <w:rFonts w:ascii="Times New Roman" w:eastAsia="Calibri" w:hAnsi="Times New Roman" w:cs="Times New Roman"/>
          <w:b/>
          <w:sz w:val="28"/>
          <w:szCs w:val="28"/>
        </w:rPr>
        <w:t>Рынок</w:t>
      </w:r>
      <w:r w:rsidRPr="001B4D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ритуальных </w:t>
      </w:r>
      <w:r w:rsidRPr="001B4D06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405F207E" w14:textId="77777777" w:rsidR="003D64E5" w:rsidRDefault="004437D9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7D9">
        <w:rPr>
          <w:rFonts w:ascii="Times New Roman" w:eastAsia="Calibri" w:hAnsi="Times New Roman" w:cs="Times New Roman"/>
          <w:sz w:val="28"/>
          <w:szCs w:val="28"/>
        </w:rPr>
        <w:t>Ритуальные услуги — это услуги, потребность в которых неизбежна</w:t>
      </w:r>
      <w:r w:rsidR="00B06D3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B06D35" w:rsidRPr="00B06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D35" w:rsidRPr="004437D9">
        <w:rPr>
          <w:rFonts w:ascii="Times New Roman" w:eastAsia="Calibri" w:hAnsi="Times New Roman" w:cs="Times New Roman"/>
          <w:sz w:val="28"/>
          <w:szCs w:val="28"/>
        </w:rPr>
        <w:t>являются социально значимыми услугами</w:t>
      </w:r>
      <w:r w:rsidRPr="004437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4E5" w:rsidRPr="001B4D06">
        <w:rPr>
          <w:rFonts w:ascii="Times New Roman" w:eastAsia="Calibri" w:hAnsi="Times New Roman" w:cs="Times New Roman"/>
          <w:sz w:val="28"/>
          <w:szCs w:val="28"/>
        </w:rPr>
        <w:t xml:space="preserve">Смертность в </w:t>
      </w:r>
      <w:r w:rsidR="001B25BF" w:rsidRPr="001B25BF">
        <w:rPr>
          <w:rFonts w:ascii="Times New Roman" w:eastAsia="Calibri" w:hAnsi="Times New Roman" w:cs="Times New Roman"/>
          <w:sz w:val="28"/>
          <w:szCs w:val="28"/>
        </w:rPr>
        <w:t>округ</w:t>
      </w:r>
      <w:r w:rsidR="001B25BF">
        <w:rPr>
          <w:rFonts w:ascii="Times New Roman" w:eastAsia="Calibri" w:hAnsi="Times New Roman" w:cs="Times New Roman"/>
          <w:sz w:val="28"/>
          <w:szCs w:val="28"/>
        </w:rPr>
        <w:t>е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, к сожалению, </w:t>
      </w:r>
      <w:r w:rsidR="003D64E5" w:rsidRPr="001B4D06">
        <w:rPr>
          <w:rFonts w:ascii="Times New Roman" w:eastAsia="Calibri" w:hAnsi="Times New Roman" w:cs="Times New Roman"/>
          <w:sz w:val="28"/>
          <w:szCs w:val="28"/>
        </w:rPr>
        <w:t>имее</w:t>
      </w:r>
      <w:r w:rsidR="003D64E5">
        <w:rPr>
          <w:rFonts w:ascii="Times New Roman" w:eastAsia="Calibri" w:hAnsi="Times New Roman" w:cs="Times New Roman"/>
          <w:sz w:val="28"/>
          <w:szCs w:val="28"/>
        </w:rPr>
        <w:t>т</w:t>
      </w:r>
      <w:r w:rsidR="003D64E5" w:rsidRPr="001B4D06">
        <w:rPr>
          <w:rFonts w:ascii="Times New Roman" w:eastAsia="Calibri" w:hAnsi="Times New Roman" w:cs="Times New Roman"/>
          <w:sz w:val="28"/>
          <w:szCs w:val="28"/>
        </w:rPr>
        <w:t xml:space="preserve"> стабильную тенденцию</w:t>
      </w:r>
      <w:r w:rsidR="003B70A7">
        <w:rPr>
          <w:rFonts w:ascii="Times New Roman" w:eastAsia="Calibri" w:hAnsi="Times New Roman" w:cs="Times New Roman"/>
          <w:sz w:val="28"/>
          <w:szCs w:val="28"/>
        </w:rPr>
        <w:t xml:space="preserve"> к увеличению</w:t>
      </w:r>
      <w:r w:rsidR="003D64E5" w:rsidRPr="001B4D06">
        <w:rPr>
          <w:rFonts w:ascii="Times New Roman" w:eastAsia="Calibri" w:hAnsi="Times New Roman" w:cs="Times New Roman"/>
          <w:sz w:val="28"/>
          <w:szCs w:val="28"/>
        </w:rPr>
        <w:t>. Ежегодно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2422B"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умирает более 350 человек, родственники которых пользуются услугами ритуальных компаний для погребения умерших. </w:t>
      </w:r>
      <w:r w:rsidR="003B70A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потребителей услуг на данном рынке </w:t>
      </w:r>
      <w:r w:rsidR="003B70A7">
        <w:rPr>
          <w:rFonts w:ascii="Times New Roman" w:eastAsia="Calibri" w:hAnsi="Times New Roman" w:cs="Times New Roman"/>
          <w:sz w:val="28"/>
          <w:szCs w:val="28"/>
        </w:rPr>
        <w:t xml:space="preserve">одно желание 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– получить качественные услуги, позволяющие достойно проводить умершего в последний путь, а также </w:t>
      </w:r>
      <w:r w:rsidR="0016404A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3D64E5">
        <w:rPr>
          <w:rFonts w:ascii="Times New Roman" w:eastAsia="Calibri" w:hAnsi="Times New Roman" w:cs="Times New Roman"/>
          <w:sz w:val="28"/>
          <w:szCs w:val="28"/>
        </w:rPr>
        <w:t>содержа</w:t>
      </w:r>
      <w:r w:rsidR="0016404A">
        <w:rPr>
          <w:rFonts w:ascii="Times New Roman" w:eastAsia="Calibri" w:hAnsi="Times New Roman" w:cs="Times New Roman"/>
          <w:sz w:val="28"/>
          <w:szCs w:val="28"/>
        </w:rPr>
        <w:t>ние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16404A">
        <w:rPr>
          <w:rFonts w:ascii="Times New Roman" w:eastAsia="Calibri" w:hAnsi="Times New Roman" w:cs="Times New Roman"/>
          <w:sz w:val="28"/>
          <w:szCs w:val="28"/>
        </w:rPr>
        <w:t>а</w:t>
      </w:r>
      <w:r w:rsidR="003D64E5">
        <w:rPr>
          <w:rFonts w:ascii="Times New Roman" w:eastAsia="Calibri" w:hAnsi="Times New Roman" w:cs="Times New Roman"/>
          <w:sz w:val="28"/>
          <w:szCs w:val="28"/>
        </w:rPr>
        <w:t xml:space="preserve"> захоронения в надлежащем состоянии.</w:t>
      </w:r>
    </w:p>
    <w:p w14:paraId="1C6E56D2" w14:textId="77777777" w:rsidR="00660C85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D06">
        <w:rPr>
          <w:rFonts w:ascii="Times New Roman" w:eastAsia="Calibri" w:hAnsi="Times New Roman" w:cs="Times New Roman"/>
          <w:sz w:val="28"/>
          <w:szCs w:val="28"/>
        </w:rPr>
        <w:t xml:space="preserve">На территории Пожарского муниципального </w:t>
      </w:r>
      <w:r w:rsidR="001B25BF" w:rsidRPr="001B25BF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1B4D06">
        <w:rPr>
          <w:rFonts w:ascii="Times New Roman" w:eastAsia="Calibri" w:hAnsi="Times New Roman" w:cs="Times New Roman"/>
          <w:sz w:val="28"/>
          <w:szCs w:val="28"/>
        </w:rPr>
        <w:t>в сфере ритуальных услуг сложился невысокий уровень конкуренции. В настоящее время деятельность на данном рынке услуг осуществляют два хозяйствующих субъекта частной формы собственности.</w:t>
      </w:r>
      <w:r w:rsidR="00660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4A">
        <w:rPr>
          <w:rFonts w:ascii="Times New Roman" w:eastAsia="Calibri" w:hAnsi="Times New Roman" w:cs="Times New Roman"/>
          <w:sz w:val="28"/>
          <w:szCs w:val="28"/>
        </w:rPr>
        <w:t xml:space="preserve">К сожалению, </w:t>
      </w:r>
      <w:r w:rsidR="00660C85" w:rsidRPr="001B4D06">
        <w:rPr>
          <w:rFonts w:ascii="Times New Roman" w:eastAsia="Calibri" w:hAnsi="Times New Roman" w:cs="Times New Roman"/>
          <w:sz w:val="28"/>
          <w:szCs w:val="28"/>
        </w:rPr>
        <w:t xml:space="preserve">качество оказываемых услуг </w:t>
      </w:r>
      <w:r w:rsidR="00660C85">
        <w:rPr>
          <w:rFonts w:ascii="Times New Roman" w:eastAsia="Calibri" w:hAnsi="Times New Roman" w:cs="Times New Roman"/>
          <w:sz w:val="28"/>
          <w:szCs w:val="28"/>
        </w:rPr>
        <w:t>не всегда  на должном уровне.</w:t>
      </w:r>
    </w:p>
    <w:p w14:paraId="50056FFC" w14:textId="77777777" w:rsidR="00660C85" w:rsidRPr="001B4D06" w:rsidRDefault="00660C85" w:rsidP="00660C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необходимо п</w:t>
      </w:r>
      <w:r w:rsidRPr="00B920E4">
        <w:rPr>
          <w:rFonts w:ascii="Times New Roman" w:eastAsia="Calibri" w:hAnsi="Times New Roman" w:cs="Times New Roman"/>
          <w:sz w:val="28"/>
          <w:szCs w:val="28"/>
        </w:rPr>
        <w:t>рове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Pr="00B920E4">
        <w:rPr>
          <w:rFonts w:ascii="Times New Roman" w:eastAsia="Calibri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рынка </w:t>
      </w:r>
      <w:r w:rsidRPr="00B920E4">
        <w:rPr>
          <w:rFonts w:ascii="Times New Roman" w:eastAsia="Calibri" w:hAnsi="Times New Roman" w:cs="Times New Roman"/>
          <w:sz w:val="28"/>
          <w:szCs w:val="28"/>
        </w:rPr>
        <w:t>ритуальных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20E4">
        <w:rPr>
          <w:rFonts w:ascii="Times New Roman" w:eastAsia="Calibri" w:hAnsi="Times New Roman" w:cs="Times New Roman"/>
          <w:sz w:val="28"/>
          <w:szCs w:val="28"/>
        </w:rPr>
        <w:t xml:space="preserve"> разработать меры совершенствования организации ритуальных услуг и содержания мест захоронения</w:t>
      </w:r>
      <w:r w:rsidR="0016404A">
        <w:rPr>
          <w:rFonts w:ascii="Times New Roman" w:eastAsia="Calibri" w:hAnsi="Times New Roman" w:cs="Times New Roman"/>
          <w:sz w:val="28"/>
          <w:szCs w:val="28"/>
        </w:rPr>
        <w:t>. Н</w:t>
      </w:r>
      <w:r w:rsidRPr="001B4D06">
        <w:rPr>
          <w:rFonts w:ascii="Times New Roman" w:eastAsia="Calibri" w:hAnsi="Times New Roman" w:cs="Times New Roman"/>
          <w:sz w:val="28"/>
          <w:szCs w:val="28"/>
        </w:rPr>
        <w:t>еобходимо обустройство соответствующего ритуального зала для проведения прощальных процедур, расширение ассортимента предоставляемых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14:paraId="7BA5EB23" w14:textId="77777777" w:rsidR="00660C85" w:rsidRDefault="00660C85" w:rsidP="003D64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73AA0B1" w14:textId="77777777" w:rsidR="003D64E5" w:rsidRPr="004A1031" w:rsidRDefault="007076B5" w:rsidP="007076B5">
      <w:pPr>
        <w:tabs>
          <w:tab w:val="left" w:pos="1418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031">
        <w:rPr>
          <w:rFonts w:ascii="Times New Roman" w:hAnsi="Times New Roman" w:cs="Times New Roman"/>
          <w:b/>
          <w:sz w:val="28"/>
          <w:szCs w:val="28"/>
        </w:rPr>
        <w:t>2.4.2.</w:t>
      </w:r>
      <w:r w:rsidRPr="004A1031">
        <w:rPr>
          <w:rFonts w:ascii="Times New Roman" w:hAnsi="Times New Roman" w:cs="Times New Roman"/>
          <w:b/>
          <w:sz w:val="28"/>
          <w:szCs w:val="28"/>
        </w:rPr>
        <w:tab/>
      </w:r>
      <w:r w:rsidR="003D64E5" w:rsidRPr="004A1031">
        <w:rPr>
          <w:rFonts w:ascii="Times New Roman" w:hAnsi="Times New Roman" w:cs="Times New Roman"/>
          <w:b/>
          <w:sz w:val="28"/>
          <w:szCs w:val="28"/>
        </w:rPr>
        <w:t xml:space="preserve">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14:paraId="0F336D43" w14:textId="77777777" w:rsidR="003D64E5" w:rsidRPr="004A1031" w:rsidRDefault="003D64E5" w:rsidP="007076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35757" w14:textId="77777777" w:rsidR="003D64E5" w:rsidRPr="00810C91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3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4A1031">
        <w:rPr>
          <w:rFonts w:ascii="Times New Roman" w:hAnsi="Times New Roman" w:cs="Times New Roman"/>
          <w:sz w:val="28"/>
          <w:szCs w:val="28"/>
        </w:rPr>
        <w:t xml:space="preserve"> </w:t>
      </w:r>
      <w:r w:rsidRPr="004A1031">
        <w:rPr>
          <w:rFonts w:ascii="Times New Roman" w:hAnsi="Times New Roman" w:cs="Times New Roman"/>
          <w:bCs/>
          <w:sz w:val="28"/>
          <w:szCs w:val="28"/>
        </w:rPr>
        <w:t xml:space="preserve">является сторонником устранения административных барьеров и исключения излишней функциональности административных </w:t>
      </w:r>
      <w:r w:rsidRPr="004A10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органов при развитии предпринимательства. С этой целью в </w:t>
      </w:r>
      <w:r w:rsidR="001B25BF" w:rsidRPr="004A1031">
        <w:rPr>
          <w:rFonts w:ascii="Times New Roman" w:hAnsi="Times New Roman" w:cs="Times New Roman"/>
          <w:bCs/>
          <w:sz w:val="28"/>
          <w:szCs w:val="28"/>
        </w:rPr>
        <w:t xml:space="preserve">округе </w:t>
      </w:r>
      <w:r w:rsidRPr="004A1031">
        <w:rPr>
          <w:rFonts w:ascii="Times New Roman" w:hAnsi="Times New Roman" w:cs="Times New Roman"/>
          <w:sz w:val="28"/>
          <w:szCs w:val="28"/>
        </w:rPr>
        <w:t xml:space="preserve">реализуется комплекс мер, направленных на </w:t>
      </w:r>
      <w:r w:rsidRPr="004A1031">
        <w:rPr>
          <w:rFonts w:ascii="Times New Roman" w:hAnsi="Times New Roman" w:cs="Times New Roman"/>
          <w:bCs/>
          <w:sz w:val="28"/>
          <w:szCs w:val="28"/>
        </w:rPr>
        <w:t>поддержку</w:t>
      </w:r>
      <w:r w:rsidRPr="00794A25">
        <w:rPr>
          <w:rFonts w:ascii="Times New Roman" w:hAnsi="Times New Roman" w:cs="Times New Roman"/>
          <w:bCs/>
          <w:sz w:val="28"/>
          <w:szCs w:val="28"/>
        </w:rPr>
        <w:t xml:space="preserve"> и содействие развит</w:t>
      </w:r>
      <w:r w:rsidR="009A15E0" w:rsidRPr="00794A25">
        <w:rPr>
          <w:rFonts w:ascii="Times New Roman" w:hAnsi="Times New Roman" w:cs="Times New Roman"/>
          <w:bCs/>
          <w:sz w:val="28"/>
          <w:szCs w:val="28"/>
        </w:rPr>
        <w:t xml:space="preserve">ию в </w:t>
      </w:r>
      <w:r w:rsidR="001B25BF" w:rsidRPr="001B25BF">
        <w:rPr>
          <w:rFonts w:ascii="Times New Roman" w:hAnsi="Times New Roman" w:cs="Times New Roman"/>
          <w:bCs/>
          <w:sz w:val="28"/>
          <w:szCs w:val="28"/>
        </w:rPr>
        <w:t>округ</w:t>
      </w:r>
      <w:r w:rsidR="001B25BF">
        <w:rPr>
          <w:rFonts w:ascii="Times New Roman" w:hAnsi="Times New Roman" w:cs="Times New Roman"/>
          <w:bCs/>
          <w:sz w:val="28"/>
          <w:szCs w:val="28"/>
        </w:rPr>
        <w:t>е</w:t>
      </w:r>
      <w:r w:rsidR="001B25BF" w:rsidRPr="001B2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5E0">
        <w:rPr>
          <w:rFonts w:ascii="Times New Roman" w:hAnsi="Times New Roman" w:cs="Times New Roman"/>
          <w:bCs/>
          <w:sz w:val="28"/>
          <w:szCs w:val="28"/>
        </w:rPr>
        <w:t>предпринимательства:</w:t>
      </w:r>
      <w:r w:rsidRPr="00937C9F">
        <w:rPr>
          <w:rFonts w:ascii="Times New Roman" w:hAnsi="Times New Roman" w:cs="Times New Roman"/>
          <w:sz w:val="28"/>
          <w:szCs w:val="28"/>
        </w:rPr>
        <w:t xml:space="preserve"> </w:t>
      </w:r>
      <w:r w:rsidRPr="00EC378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Pr="00EC3786">
        <w:rPr>
          <w:rFonts w:ascii="Times New Roman" w:hAnsi="Times New Roman" w:cs="Times New Roman"/>
          <w:sz w:val="28"/>
          <w:szCs w:val="28"/>
        </w:rPr>
        <w:t xml:space="preserve">наделен </w:t>
      </w:r>
      <w:r w:rsidRPr="0019265C">
        <w:rPr>
          <w:rFonts w:ascii="Times New Roman" w:hAnsi="Times New Roman" w:cs="Times New Roman"/>
          <w:sz w:val="28"/>
          <w:szCs w:val="28"/>
        </w:rPr>
        <w:t>функциями (полномочиями) по совершенствованию контрольно-надзорной деятельности</w:t>
      </w:r>
      <w:r w:rsidR="00810C91" w:rsidRPr="0019265C">
        <w:rPr>
          <w:rFonts w:ascii="Times New Roman" w:hAnsi="Times New Roman" w:cs="Times New Roman"/>
          <w:sz w:val="28"/>
          <w:szCs w:val="28"/>
        </w:rPr>
        <w:t xml:space="preserve">, проводится ОРВ проектов </w:t>
      </w:r>
      <w:r w:rsidR="002403A2" w:rsidRPr="0019265C">
        <w:rPr>
          <w:rFonts w:ascii="Times New Roman" w:hAnsi="Times New Roman" w:cs="Times New Roman"/>
          <w:sz w:val="28"/>
          <w:szCs w:val="28"/>
        </w:rPr>
        <w:t>М</w:t>
      </w:r>
      <w:r w:rsidR="00810C91" w:rsidRPr="0019265C">
        <w:rPr>
          <w:rFonts w:ascii="Times New Roman" w:hAnsi="Times New Roman" w:cs="Times New Roman"/>
          <w:sz w:val="28"/>
          <w:szCs w:val="28"/>
        </w:rPr>
        <w:t>НПА</w:t>
      </w:r>
      <w:r w:rsidR="00810C91" w:rsidRPr="00810C91">
        <w:rPr>
          <w:rFonts w:ascii="Times New Roman" w:hAnsi="Times New Roman" w:cs="Times New Roman"/>
          <w:sz w:val="28"/>
          <w:szCs w:val="28"/>
        </w:rPr>
        <w:t>,</w:t>
      </w:r>
      <w:r w:rsidR="00810C91" w:rsidRPr="00810C91">
        <w:t xml:space="preserve"> </w:t>
      </w:r>
      <w:r w:rsidR="00810C91" w:rsidRPr="00810C91">
        <w:rPr>
          <w:rFonts w:ascii="Times New Roman" w:hAnsi="Times New Roman" w:cs="Times New Roman"/>
          <w:sz w:val="28"/>
          <w:szCs w:val="28"/>
        </w:rPr>
        <w:t>влияющих на предпринимательскую и инвестиционную деятельность</w:t>
      </w:r>
      <w:r w:rsidRPr="00810C91">
        <w:rPr>
          <w:rFonts w:ascii="Times New Roman" w:hAnsi="Times New Roman" w:cs="Times New Roman"/>
          <w:sz w:val="28"/>
          <w:szCs w:val="28"/>
        </w:rPr>
        <w:t>.</w:t>
      </w:r>
    </w:p>
    <w:p w14:paraId="0C6A80B2" w14:textId="77777777" w:rsidR="003D64E5" w:rsidRPr="00F13ACD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403A2">
        <w:rPr>
          <w:rFonts w:ascii="Times New Roman" w:hAnsi="Times New Roman" w:cs="Times New Roman"/>
          <w:sz w:val="28"/>
          <w:szCs w:val="28"/>
        </w:rPr>
        <w:t>В 202</w:t>
      </w:r>
      <w:r w:rsidR="001B25BF">
        <w:rPr>
          <w:rFonts w:ascii="Times New Roman" w:hAnsi="Times New Roman" w:cs="Times New Roman"/>
          <w:sz w:val="28"/>
          <w:szCs w:val="28"/>
        </w:rPr>
        <w:t>3</w:t>
      </w:r>
      <w:r w:rsidRPr="002403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0C91" w:rsidRPr="002403A2">
        <w:rPr>
          <w:rFonts w:ascii="Times New Roman" w:hAnsi="Times New Roman" w:cs="Times New Roman"/>
          <w:sz w:val="28"/>
          <w:szCs w:val="28"/>
        </w:rPr>
        <w:t>А</w:t>
      </w:r>
      <w:r w:rsidRPr="002403A2">
        <w:rPr>
          <w:rFonts w:ascii="Times New Roman" w:hAnsi="Times New Roman" w:cs="Times New Roman"/>
          <w:sz w:val="28"/>
          <w:szCs w:val="28"/>
        </w:rPr>
        <w:t>дминистрацией реализованы</w:t>
      </w:r>
      <w:r w:rsidRPr="00810C9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506BBB">
        <w:rPr>
          <w:rFonts w:ascii="Times New Roman" w:hAnsi="Times New Roman" w:cs="Times New Roman"/>
          <w:sz w:val="28"/>
          <w:szCs w:val="28"/>
        </w:rPr>
        <w:t xml:space="preserve"> «Дорожной карты» по внедрению Стандарта улучшения инвестиционного климата в Пожарском муниципальном </w:t>
      </w:r>
      <w:r w:rsidR="001B25BF" w:rsidRPr="001B25BF">
        <w:rPr>
          <w:rFonts w:ascii="Times New Roman" w:hAnsi="Times New Roman" w:cs="Times New Roman"/>
          <w:sz w:val="28"/>
          <w:szCs w:val="28"/>
        </w:rPr>
        <w:t>округ</w:t>
      </w:r>
      <w:r w:rsidR="001B25BF">
        <w:rPr>
          <w:rFonts w:ascii="Times New Roman" w:hAnsi="Times New Roman" w:cs="Times New Roman"/>
          <w:sz w:val="28"/>
          <w:szCs w:val="28"/>
        </w:rPr>
        <w:t>е</w:t>
      </w:r>
      <w:r w:rsidRPr="00506BBB">
        <w:rPr>
          <w:rFonts w:ascii="Times New Roman" w:hAnsi="Times New Roman" w:cs="Times New Roman"/>
          <w:sz w:val="28"/>
          <w:szCs w:val="28"/>
        </w:rPr>
        <w:t>,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6BBB"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</w:t>
      </w:r>
      <w:r w:rsidRPr="002403A2">
        <w:rPr>
          <w:rFonts w:ascii="Times New Roman" w:hAnsi="Times New Roman" w:cs="Times New Roman"/>
          <w:sz w:val="28"/>
          <w:szCs w:val="28"/>
        </w:rPr>
        <w:t xml:space="preserve">предпринимательство и поддержка индивидуальной предпринимательской инициативы», основная цель которых </w:t>
      </w:r>
      <w:r w:rsidRPr="002403A2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 это упрощение процедур ведения бизнеса и повышение инвестиционной привлекательности территории, повышение эффективности взаимодействия органов власти с субъектами предпринимательской деятельности</w:t>
      </w:r>
      <w:r w:rsidRPr="00506BB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CD7E934" w14:textId="77777777" w:rsidR="003D64E5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BB">
        <w:rPr>
          <w:rFonts w:ascii="Times New Roman" w:hAnsi="Times New Roman" w:cs="Times New Roman"/>
          <w:sz w:val="28"/>
          <w:szCs w:val="28"/>
        </w:rPr>
        <w:t>Немаловажное значение в развитии предпринимательства имеет работа бизнес сообщества через Совет</w:t>
      </w:r>
      <w:r>
        <w:rPr>
          <w:rFonts w:ascii="Times New Roman" w:hAnsi="Times New Roman" w:cs="Times New Roman"/>
          <w:sz w:val="28"/>
          <w:szCs w:val="28"/>
        </w:rPr>
        <w:t xml:space="preserve"> МСП</w:t>
      </w:r>
      <w:r w:rsidRPr="00506BBB">
        <w:rPr>
          <w:rFonts w:ascii="Times New Roman" w:hAnsi="Times New Roman" w:cs="Times New Roman"/>
          <w:sz w:val="28"/>
          <w:szCs w:val="28"/>
        </w:rPr>
        <w:t xml:space="preserve">. Данный институт является механизмом обратной связи с предпринимательством и позволяет вовлечь представителей бизнеса в рассмотрение многих вопросов, в том числе вопросов, касающихся ситуации на потребительском рынке </w:t>
      </w:r>
      <w:r w:rsidR="009A15E0">
        <w:rPr>
          <w:rFonts w:ascii="Times New Roman" w:hAnsi="Times New Roman" w:cs="Times New Roman"/>
          <w:sz w:val="28"/>
          <w:szCs w:val="28"/>
        </w:rPr>
        <w:t xml:space="preserve">и содействия развитию </w:t>
      </w:r>
      <w:r w:rsidRPr="00506BBB">
        <w:rPr>
          <w:rFonts w:ascii="Times New Roman" w:hAnsi="Times New Roman" w:cs="Times New Roman"/>
          <w:sz w:val="28"/>
          <w:szCs w:val="28"/>
        </w:rPr>
        <w:t xml:space="preserve">свободной конкурентной среды. </w:t>
      </w:r>
    </w:p>
    <w:p w14:paraId="321A671A" w14:textId="77777777" w:rsidR="001B25BF" w:rsidRDefault="001B25BF" w:rsidP="001B2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В 2023 году проведено 5 заседания Совета по развитию МСП 31.03.2023, 06.04.2023, 26.05.2023, 24.08.2023, 23.11.2023, заочное обсуждение Доклада о развитии конкуренции в Пожарском округа за 2022 год 01.02.2023 и заочное обсуждение Программ профилактики рисков причинения вреда (ущерба) охраняемым законом ценностям по муниципальном у контролю на 2024 год 11.11.2023  (протоколы размещены на официальном сайте Администрации). </w:t>
      </w:r>
    </w:p>
    <w:p w14:paraId="39F229FC" w14:textId="77777777" w:rsidR="001B25BF" w:rsidRPr="001B25BF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На заседании Совета по развитию МСП обсуждались вопросы:</w:t>
      </w:r>
    </w:p>
    <w:p w14:paraId="1A4184B6" w14:textId="77777777" w:rsidR="001B25BF" w:rsidRPr="001B25BF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- О муниципальном имуществе Пожарского муниципального округа для субъектов малого и среднего предпринимательства;</w:t>
      </w:r>
    </w:p>
    <w:p w14:paraId="5E8CFDA0" w14:textId="77777777" w:rsidR="001B25BF" w:rsidRPr="001B25BF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- Об изменениях в законодательстве РФ по охране труда</w:t>
      </w:r>
      <w:proofErr w:type="gramStart"/>
      <w:r w:rsidRPr="001B25BF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Pr="001B25BF">
        <w:rPr>
          <w:rFonts w:ascii="Times New Roman" w:hAnsi="Times New Roman" w:cs="Times New Roman"/>
          <w:sz w:val="28"/>
          <w:szCs w:val="28"/>
        </w:rPr>
        <w:t xml:space="preserve"> проведении двухмесячника по санитарной очистке территории Пожарского муниципального округа и о муниципальном контроле в сфере благоустройства;</w:t>
      </w:r>
    </w:p>
    <w:p w14:paraId="61EAD637" w14:textId="77777777" w:rsidR="001B25BF" w:rsidRPr="001B25BF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lastRenderedPageBreak/>
        <w:t xml:space="preserve">- О финансовом обеспечении предупредительных мер, «Работа всем»: о поддержке граждан и работодателей рамках реализации государственной программы «Социальный контракт», направленных на снижение напряжённости на рынке труда;  </w:t>
      </w:r>
    </w:p>
    <w:p w14:paraId="0928D5D3" w14:textId="77777777" w:rsidR="001B25BF" w:rsidRPr="001B25BF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- Об имущественной поддержке субъектов малого и среднего предпринимательства Пожарского муниципального округа; </w:t>
      </w:r>
    </w:p>
    <w:p w14:paraId="7E9FAAF5" w14:textId="77777777" w:rsidR="001B25BF" w:rsidRPr="001B25BF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- О соблюдении и выполнении противопожарных мероприятий в связи                                  с наступлением пожароопасного периода в 2023 году; </w:t>
      </w:r>
    </w:p>
    <w:p w14:paraId="4E6E78C2" w14:textId="77777777" w:rsidR="001B25BF" w:rsidRPr="001B25BF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- О целевом использовании земель сельскохозяйственного назначения. О профилактических мероприятиях и мерах, направленных на предотвращение распространения и ликвидацию эпизоотических очагов лейкоза КРС в хозяйства Пожарского муниципального округа. О контроле безопасности мясомолочной продукции животноводства;</w:t>
      </w:r>
    </w:p>
    <w:p w14:paraId="7F1B78C6" w14:textId="77777777" w:rsidR="003D64E5" w:rsidRPr="00F13ACD" w:rsidRDefault="001B25BF" w:rsidP="001B25B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- О мерах поддержки сельхозтоваропроизводителей в 2023 году.</w:t>
      </w:r>
    </w:p>
    <w:p w14:paraId="5BF53D03" w14:textId="77777777" w:rsidR="008F2B42" w:rsidRP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t xml:space="preserve">При Совете МСП создана экспертная группа, до членов которой доводилась информация о проектах нормативных правовых актов Пожарского муниципального округа, регулирующих предпринимательскую деятельность, для обсуждения данных документов (они являются экспертами по оценке регулирующего воздействия проектов МНПА). С членами экспертной группы проведено обсуждение 19-ти проектов МНПА Пожарского муниципального округа. </w:t>
      </w:r>
    </w:p>
    <w:p w14:paraId="6A328A4F" w14:textId="77777777" w:rsidR="008F2B42" w:rsidRP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t>По пяти проектам МНПА поступили замечания: предлагаемая разработчиком редакция проекта МНПА противоречила законодательству и ущемляла права подконтрольных хозяйствующих субъектов на реализацию профилактических мероприятий в рамках профилактики рисков причинения вреда (ущерба) охраняемым законом ценностям по муниципальному контролю.</w:t>
      </w:r>
    </w:p>
    <w:p w14:paraId="2FF0D9F5" w14:textId="77777777" w:rsidR="008F2B42" w:rsidRP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t>С замечаниями разработчик проекта МНПА согласился, в проект МНПА были внесены соответствующие изменения.</w:t>
      </w:r>
    </w:p>
    <w:p w14:paraId="45E65D00" w14:textId="77777777" w:rsidR="008F2B42" w:rsidRP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t>По остальным проектам МНПА замечаний не поступило, наличие затруднений при осуществлении предпринимательской, инвестиционной деятельности, вызванных применением положений МНПА, не выявлено.</w:t>
      </w:r>
    </w:p>
    <w:p w14:paraId="318AB067" w14:textId="77777777" w:rsidR="008F2B42" w:rsidRP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t>По результатам публичных консультаций даны положительное заключение об ОРВ проектов МНПА.</w:t>
      </w:r>
    </w:p>
    <w:p w14:paraId="309E2C5F" w14:textId="77777777" w:rsidR="008F2B42" w:rsidRP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4A1031">
        <w:rPr>
          <w:rFonts w:ascii="Times New Roman" w:hAnsi="Times New Roman" w:cs="Times New Roman"/>
          <w:sz w:val="28"/>
          <w:szCs w:val="28"/>
        </w:rPr>
        <w:t>,</w:t>
      </w:r>
      <w:r w:rsidRPr="008F2B42">
        <w:rPr>
          <w:rFonts w:ascii="Times New Roman" w:hAnsi="Times New Roman" w:cs="Times New Roman"/>
          <w:sz w:val="28"/>
          <w:szCs w:val="28"/>
        </w:rPr>
        <w:t xml:space="preserve"> проведена экспертиза двух МНПА на предмет выявления положений, необоснованно затрудняющих осуществление предпринимательской и инвестиционной деятельности. По результатам </w:t>
      </w:r>
      <w:proofErr w:type="gramStart"/>
      <w:r w:rsidRPr="008F2B42">
        <w:rPr>
          <w:rFonts w:ascii="Times New Roman" w:hAnsi="Times New Roman" w:cs="Times New Roman"/>
          <w:sz w:val="28"/>
          <w:szCs w:val="28"/>
        </w:rPr>
        <w:t>публичных  обсуждений</w:t>
      </w:r>
      <w:proofErr w:type="gramEnd"/>
      <w:r w:rsidRPr="008F2B42">
        <w:rPr>
          <w:rFonts w:ascii="Times New Roman" w:hAnsi="Times New Roman" w:cs="Times New Roman"/>
          <w:sz w:val="28"/>
          <w:szCs w:val="28"/>
        </w:rPr>
        <w:t xml:space="preserve"> даны положительное заключение экспертизы МНПА.</w:t>
      </w:r>
    </w:p>
    <w:p w14:paraId="3F1900E5" w14:textId="77777777" w:rsidR="008F2B42" w:rsidRP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t xml:space="preserve">Информация о проведении ОРВ по проектам НПА и экспертизе МНПА размещена в открытом доступе на Интернет-портале Приморского края по ссылке </w:t>
      </w:r>
      <w:hyperlink r:id="rId13" w:history="1">
        <w:r w:rsidRPr="00F022A1">
          <w:rPr>
            <w:rStyle w:val="a6"/>
            <w:rFonts w:ascii="Times New Roman" w:hAnsi="Times New Roman" w:cs="Times New Roman"/>
            <w:sz w:val="28"/>
            <w:szCs w:val="28"/>
          </w:rPr>
          <w:t>http://www.regulation-new.primorsky.ru/</w:t>
        </w:r>
      </w:hyperlink>
      <w:r w:rsidRPr="008F2B42">
        <w:rPr>
          <w:rFonts w:ascii="Times New Roman" w:hAnsi="Times New Roman" w:cs="Times New Roman"/>
          <w:sz w:val="28"/>
          <w:szCs w:val="28"/>
        </w:rPr>
        <w:t>, а также на сайте администрации в разделе «Оценка регулирующего воздействия проектов НПА» по ссылке</w:t>
      </w:r>
    </w:p>
    <w:p w14:paraId="3D441680" w14:textId="77777777" w:rsidR="008F2B42" w:rsidRDefault="008F2B42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4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022A1">
          <w:rPr>
            <w:rStyle w:val="a6"/>
            <w:rFonts w:ascii="Times New Roman" w:hAnsi="Times New Roman" w:cs="Times New Roman"/>
            <w:sz w:val="28"/>
            <w:szCs w:val="28"/>
          </w:rPr>
          <w:t>http://apmrpk.ru/index.php/otsenka-reguliruyushchego-vozdejstviya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8200703" w14:textId="77777777" w:rsidR="003D64E5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CD">
        <w:rPr>
          <w:rFonts w:ascii="Times New Roman" w:hAnsi="Times New Roman" w:cs="Times New Roman"/>
          <w:sz w:val="28"/>
          <w:szCs w:val="28"/>
        </w:rPr>
        <w:t xml:space="preserve">Информация о проводимых мероприятиях доводилась до бизнес сообщества посредством электронной почты, телефонной связи, соцсетей, ООО «ЛТВ». </w:t>
      </w:r>
    </w:p>
    <w:p w14:paraId="7FB9E81C" w14:textId="77777777" w:rsidR="003D64E5" w:rsidRPr="00506BBB" w:rsidRDefault="003D64E5" w:rsidP="008F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C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Пожарского муниципального </w:t>
      </w:r>
      <w:r w:rsidR="006A456C" w:rsidRPr="006A45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13ACD">
        <w:rPr>
          <w:rFonts w:ascii="Times New Roman" w:hAnsi="Times New Roman" w:cs="Times New Roman"/>
          <w:sz w:val="28"/>
          <w:szCs w:val="28"/>
        </w:rPr>
        <w:t>размещены протоколы заседания Совета МСП, Координационного штаба</w:t>
      </w:r>
      <w:r w:rsidR="008F2B42">
        <w:rPr>
          <w:rFonts w:ascii="Times New Roman" w:hAnsi="Times New Roman" w:cs="Times New Roman"/>
          <w:sz w:val="28"/>
          <w:szCs w:val="28"/>
        </w:rPr>
        <w:t>.</w:t>
      </w:r>
    </w:p>
    <w:p w14:paraId="1A0A7B47" w14:textId="77777777" w:rsidR="003D64E5" w:rsidRPr="0019265C" w:rsidRDefault="003D64E5" w:rsidP="00192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265C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19265C" w:rsidRPr="0019265C">
        <w:rPr>
          <w:rFonts w:ascii="Times New Roman" w:hAnsi="Times New Roman" w:cs="Times New Roman"/>
          <w:sz w:val="28"/>
          <w:szCs w:val="28"/>
          <w:lang w:bidi="ru-RU"/>
        </w:rPr>
        <w:t>202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19265C" w:rsidRPr="0019265C">
        <w:rPr>
          <w:rFonts w:ascii="Times New Roman" w:hAnsi="Times New Roman" w:cs="Times New Roman"/>
          <w:sz w:val="28"/>
          <w:szCs w:val="28"/>
          <w:lang w:bidi="ru-RU"/>
        </w:rPr>
        <w:t xml:space="preserve"> году </w:t>
      </w:r>
      <w:r w:rsidRPr="0019265C">
        <w:rPr>
          <w:rFonts w:ascii="Times New Roman" w:hAnsi="Times New Roman" w:cs="Times New Roman"/>
          <w:sz w:val="28"/>
          <w:szCs w:val="28"/>
          <w:lang w:bidi="ru-RU"/>
        </w:rPr>
        <w:t>в рамках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программы </w:t>
      </w:r>
      <w:r w:rsidR="008F2B42" w:rsidRPr="008F2B42">
        <w:rPr>
          <w:rFonts w:ascii="Times New Roman" w:hAnsi="Times New Roman" w:cs="Times New Roman"/>
          <w:sz w:val="28"/>
          <w:szCs w:val="28"/>
          <w:lang w:bidi="ru-RU"/>
        </w:rPr>
        <w:t>«Содействие развитию малого и среднего предпринимательства и «самозанятых граждан» в Пожарском муниципальном округе на 2023-2025 годы»</w:t>
      </w:r>
      <w:r w:rsidR="005C635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9265C" w:rsidRPr="001926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9265C">
        <w:rPr>
          <w:rFonts w:ascii="Times New Roman" w:hAnsi="Times New Roman" w:cs="Times New Roman"/>
          <w:sz w:val="28"/>
          <w:szCs w:val="28"/>
          <w:lang w:bidi="ru-RU"/>
        </w:rPr>
        <w:t>предусмотрен</w:t>
      </w:r>
      <w:r w:rsidR="0019265C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926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F2B42" w:rsidRPr="0019265C">
        <w:rPr>
          <w:rFonts w:ascii="Times New Roman" w:hAnsi="Times New Roman" w:cs="Times New Roman"/>
          <w:sz w:val="28"/>
          <w:szCs w:val="28"/>
          <w:lang w:bidi="ru-RU"/>
        </w:rPr>
        <w:t>финансовая</w:t>
      </w:r>
      <w:r w:rsidR="008F2B42" w:rsidRPr="008F2B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F2B42" w:rsidRPr="0019265C">
        <w:rPr>
          <w:rFonts w:ascii="Times New Roman" w:hAnsi="Times New Roman" w:cs="Times New Roman"/>
          <w:sz w:val="28"/>
          <w:szCs w:val="28"/>
          <w:lang w:bidi="ru-RU"/>
        </w:rPr>
        <w:t>поддержка социального предпринимательства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F2B42" w:rsidRPr="001926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proofErr w:type="gramStart"/>
      <w:r w:rsidR="008F2B42">
        <w:rPr>
          <w:rFonts w:ascii="Times New Roman" w:hAnsi="Times New Roman" w:cs="Times New Roman"/>
          <w:sz w:val="28"/>
          <w:szCs w:val="28"/>
          <w:lang w:bidi="ru-RU"/>
        </w:rPr>
        <w:t>также  всем</w:t>
      </w:r>
      <w:proofErr w:type="gramEnd"/>
      <w:r w:rsidR="008F2B42">
        <w:rPr>
          <w:rFonts w:ascii="Times New Roman" w:hAnsi="Times New Roman" w:cs="Times New Roman"/>
          <w:sz w:val="28"/>
          <w:szCs w:val="28"/>
          <w:lang w:bidi="ru-RU"/>
        </w:rPr>
        <w:t xml:space="preserve"> субъектам малого предпринимательства </w:t>
      </w:r>
      <w:r w:rsidRPr="0019265C">
        <w:rPr>
          <w:rFonts w:ascii="Times New Roman" w:hAnsi="Times New Roman" w:cs="Times New Roman"/>
          <w:sz w:val="28"/>
          <w:szCs w:val="28"/>
          <w:lang w:bidi="ru-RU"/>
        </w:rPr>
        <w:t>информационно-консультационная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 xml:space="preserve"> и имущественная </w:t>
      </w:r>
      <w:r w:rsidRPr="0019265C">
        <w:rPr>
          <w:rFonts w:ascii="Times New Roman" w:hAnsi="Times New Roman" w:cs="Times New Roman"/>
          <w:sz w:val="28"/>
          <w:szCs w:val="28"/>
          <w:lang w:bidi="ru-RU"/>
        </w:rPr>
        <w:t>поддержка.</w:t>
      </w:r>
    </w:p>
    <w:p w14:paraId="1F280512" w14:textId="77777777" w:rsidR="008F2B42" w:rsidRDefault="003D64E5" w:rsidP="008F2B42">
      <w:pPr>
        <w:widowControl w:val="0"/>
        <w:tabs>
          <w:tab w:val="left" w:pos="1134"/>
        </w:tabs>
        <w:spacing w:line="360" w:lineRule="auto"/>
        <w:ind w:right="3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265C">
        <w:rPr>
          <w:rFonts w:ascii="Times New Roman" w:hAnsi="Times New Roman" w:cs="Times New Roman"/>
          <w:sz w:val="28"/>
          <w:szCs w:val="28"/>
          <w:lang w:bidi="ru-RU"/>
        </w:rPr>
        <w:t>Финансовое обеспечение данной муниципальной программы в 202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F5E1B" w:rsidRPr="0019265C">
        <w:rPr>
          <w:rFonts w:ascii="Times New Roman" w:hAnsi="Times New Roman" w:cs="Times New Roman"/>
          <w:sz w:val="28"/>
          <w:szCs w:val="28"/>
          <w:lang w:bidi="ru-RU"/>
        </w:rPr>
        <w:t xml:space="preserve"> году составило 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 xml:space="preserve">100,0 </w:t>
      </w:r>
      <w:r w:rsidRPr="0019265C">
        <w:rPr>
          <w:rFonts w:ascii="Times New Roman" w:hAnsi="Times New Roman" w:cs="Times New Roman"/>
          <w:sz w:val="28"/>
          <w:szCs w:val="28"/>
          <w:lang w:bidi="ru-RU"/>
        </w:rPr>
        <w:t xml:space="preserve">тыс. руб. </w:t>
      </w:r>
      <w:r w:rsidR="008F2B4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F5E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рамках муниципальной программы </w:t>
      </w:r>
      <w:r w:rsidR="008F2B4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8F2B42" w:rsidRPr="008F2B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инансовая поддержка оказана социальному предприятию - Индивидуальному предпринимателю Чуба Наталье Константиновне, включенному в реестр социальных предприятий Приморского края, на приобретение оборудования в целях реализации проекта социальной направленности «Социальное такси».</w:t>
      </w:r>
    </w:p>
    <w:p w14:paraId="5D5758CE" w14:textId="77777777" w:rsidR="003D64E5" w:rsidRDefault="003D64E5" w:rsidP="008F2B42">
      <w:pPr>
        <w:widowControl w:val="0"/>
        <w:tabs>
          <w:tab w:val="left" w:pos="1134"/>
        </w:tabs>
        <w:spacing w:line="360" w:lineRule="auto"/>
        <w:ind w:right="3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40A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Важным направлением поддержки предпринимательства является обеспечение открытости, доступности и полноты информации для бизнеса. </w:t>
      </w:r>
      <w:r w:rsidR="004A10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040A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этой целью на официальном сайте </w:t>
      </w:r>
      <w:r w:rsidR="00174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040AF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 сформирован информационный ресурс, посредством которого до представителей малого предпринимательства доводится информация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 изменениях законодательства</w:t>
      </w:r>
      <w:r w:rsidRPr="00304B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об инвестиционной политике </w:t>
      </w:r>
      <w:r w:rsidR="00174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304B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дминистрации, о видах и формах поддержки </w:t>
      </w:r>
      <w:r w:rsidRPr="00304B9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предпринимательства, о проведении обучающих семинаров и др.</w:t>
      </w:r>
    </w:p>
    <w:p w14:paraId="7AF6CBCC" w14:textId="77777777" w:rsidR="003D64E5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Специалисты </w:t>
      </w:r>
      <w:r w:rsidR="00174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 находятся в постоянном контакте с представителями бизнеса по информированию и консультированию по различным вопросам ведения предпринимательства в части соблюдения законодательства.</w:t>
      </w:r>
    </w:p>
    <w:p w14:paraId="68F53FB4" w14:textId="77777777" w:rsidR="003D64E5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с</w:t>
      </w:r>
      <w:r w:rsidRPr="00253B5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 перечень муниципального имущества</w:t>
      </w:r>
      <w:r w:rsidRPr="00253B57">
        <w:rPr>
          <w:rFonts w:ascii="Times New Roman" w:hAnsi="Times New Roman" w:cs="Times New Roman"/>
          <w:spacing w:val="-1"/>
          <w:sz w:val="28"/>
          <w:szCs w:val="28"/>
        </w:rPr>
        <w:t>, предназначенного для передачи во владение и (или</w:t>
      </w:r>
      <w:r w:rsidRPr="00E32DD3">
        <w:rPr>
          <w:rFonts w:ascii="Times New Roman" w:hAnsi="Times New Roman" w:cs="Times New Roman"/>
          <w:spacing w:val="-1"/>
          <w:sz w:val="28"/>
          <w:szCs w:val="28"/>
        </w:rPr>
        <w:t>) пользование субъектам малого и среднего предпринимательства и организациям</w:t>
      </w:r>
      <w:r w:rsidR="00174324">
        <w:rPr>
          <w:rFonts w:ascii="Times New Roman" w:hAnsi="Times New Roman" w:cs="Times New Roman"/>
          <w:spacing w:val="-1"/>
          <w:sz w:val="28"/>
          <w:szCs w:val="28"/>
        </w:rPr>
        <w:t xml:space="preserve">, который </w:t>
      </w:r>
      <w:r w:rsidR="00174324" w:rsidRPr="00E32DD3">
        <w:rPr>
          <w:rFonts w:ascii="Times New Roman" w:hAnsi="Times New Roman" w:cs="Times New Roman"/>
          <w:spacing w:val="-1"/>
          <w:sz w:val="28"/>
          <w:szCs w:val="28"/>
        </w:rPr>
        <w:t xml:space="preserve">включает </w:t>
      </w:r>
      <w:proofErr w:type="gramStart"/>
      <w:r w:rsidR="00174324" w:rsidRPr="00E32DD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F2B42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174324" w:rsidRPr="00E32DD3">
        <w:rPr>
          <w:rFonts w:ascii="Times New Roman" w:hAnsi="Times New Roman" w:cs="Times New Roman"/>
          <w:spacing w:val="-1"/>
          <w:sz w:val="28"/>
          <w:szCs w:val="28"/>
        </w:rPr>
        <w:t xml:space="preserve">  объект</w:t>
      </w:r>
      <w:r w:rsidR="00174324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gramEnd"/>
      <w:r w:rsidR="00174324" w:rsidRPr="00E32DD3">
        <w:rPr>
          <w:rFonts w:ascii="Times New Roman" w:hAnsi="Times New Roman" w:cs="Times New Roman"/>
          <w:spacing w:val="-1"/>
          <w:sz w:val="28"/>
          <w:szCs w:val="28"/>
        </w:rPr>
        <w:t xml:space="preserve"> недвижимости.</w:t>
      </w:r>
      <w:r w:rsidR="00174324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E32DD3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8F2B4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E32DD3">
        <w:rPr>
          <w:rFonts w:ascii="Times New Roman" w:hAnsi="Times New Roman" w:cs="Times New Roman"/>
          <w:spacing w:val="-1"/>
          <w:sz w:val="28"/>
          <w:szCs w:val="28"/>
        </w:rPr>
        <w:t xml:space="preserve"> году данный перечень дополнен на </w:t>
      </w:r>
      <w:r w:rsidR="008F2B4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E32DD3">
        <w:rPr>
          <w:rFonts w:ascii="Times New Roman" w:hAnsi="Times New Roman" w:cs="Times New Roman"/>
          <w:spacing w:val="-1"/>
          <w:sz w:val="28"/>
          <w:szCs w:val="28"/>
        </w:rPr>
        <w:t xml:space="preserve"> объекта (на </w:t>
      </w:r>
      <w:r w:rsidR="00D8557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8F2B4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E32DD3">
        <w:rPr>
          <w:rFonts w:ascii="Times New Roman" w:hAnsi="Times New Roman" w:cs="Times New Roman"/>
          <w:spacing w:val="-1"/>
          <w:sz w:val="28"/>
          <w:szCs w:val="28"/>
        </w:rPr>
        <w:t>%)</w:t>
      </w:r>
      <w:r w:rsidR="0017432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32D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2399BA21" w14:textId="77777777" w:rsidR="003D64E5" w:rsidRPr="00B91D7D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6CF4">
        <w:rPr>
          <w:rFonts w:ascii="Times New Roman" w:hAnsi="Times New Roman" w:cs="Times New Roman"/>
          <w:spacing w:val="-1"/>
          <w:sz w:val="28"/>
          <w:szCs w:val="28"/>
        </w:rPr>
        <w:t>Администрацией постоянно проводится работа, направленная на повышение прозрачности закупок товаров, работ и услуг для обеспечения муниципальных нужд и увеличение участников торгов.</w:t>
      </w:r>
      <w:r w:rsidR="001E6255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="00174324">
        <w:rPr>
          <w:rFonts w:ascii="Times New Roman" w:hAnsi="Times New Roman" w:cs="Times New Roman"/>
          <w:spacing w:val="-1"/>
          <w:sz w:val="28"/>
          <w:szCs w:val="28"/>
        </w:rPr>
        <w:t xml:space="preserve"> приоритете </w:t>
      </w:r>
      <w:r w:rsidRPr="00B91D7D">
        <w:rPr>
          <w:rFonts w:ascii="Times New Roman" w:hAnsi="Times New Roman" w:cs="Times New Roman"/>
          <w:spacing w:val="-1"/>
          <w:sz w:val="28"/>
          <w:szCs w:val="28"/>
        </w:rPr>
        <w:t xml:space="preserve">электронная форма торгов, позволяющая исключить вероятность сговора между участниками, обеспечить максимальный доступ предпринимателей на торги (через информационно-телекоммуникационную сеть «Интернет» (без необходимости выезда на место проведения торгов). </w:t>
      </w:r>
    </w:p>
    <w:p w14:paraId="5B864061" w14:textId="77777777" w:rsidR="003D64E5" w:rsidRPr="00F13ACD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1D7D">
        <w:rPr>
          <w:rFonts w:ascii="Times New Roman" w:hAnsi="Times New Roman" w:cs="Times New Roman"/>
          <w:spacing w:val="-1"/>
          <w:sz w:val="28"/>
          <w:szCs w:val="28"/>
        </w:rPr>
        <w:t xml:space="preserve">Проводятся мероприятия </w:t>
      </w:r>
      <w:r w:rsidR="001E6255">
        <w:rPr>
          <w:rFonts w:ascii="Times New Roman" w:hAnsi="Times New Roman" w:cs="Times New Roman"/>
          <w:spacing w:val="-1"/>
          <w:sz w:val="28"/>
          <w:szCs w:val="28"/>
        </w:rPr>
        <w:t xml:space="preserve">по соблюдению </w:t>
      </w:r>
      <w:r w:rsidRPr="00B91D7D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закона от </w:t>
      </w:r>
      <w:r w:rsidR="001E6255"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B91D7D">
        <w:rPr>
          <w:rFonts w:ascii="Times New Roman" w:hAnsi="Times New Roman" w:cs="Times New Roman"/>
          <w:spacing w:val="-1"/>
          <w:sz w:val="28"/>
          <w:szCs w:val="28"/>
        </w:rPr>
        <w:t>05</w:t>
      </w:r>
      <w:r w:rsidR="001E6255">
        <w:rPr>
          <w:rFonts w:ascii="Times New Roman" w:hAnsi="Times New Roman" w:cs="Times New Roman"/>
          <w:spacing w:val="-1"/>
          <w:sz w:val="28"/>
          <w:szCs w:val="28"/>
        </w:rPr>
        <w:t xml:space="preserve"> апреля </w:t>
      </w:r>
      <w:r w:rsidRPr="00B91D7D">
        <w:rPr>
          <w:rFonts w:ascii="Times New Roman" w:hAnsi="Times New Roman" w:cs="Times New Roman"/>
          <w:spacing w:val="-1"/>
          <w:sz w:val="28"/>
          <w:szCs w:val="28"/>
        </w:rPr>
        <w:t>2013</w:t>
      </w:r>
      <w:r w:rsidR="001E6255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Pr="00B91D7D">
        <w:rPr>
          <w:rFonts w:ascii="Times New Roman" w:hAnsi="Times New Roman" w:cs="Times New Roman"/>
          <w:spacing w:val="-1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1D7D">
        <w:rPr>
          <w:rFonts w:ascii="Times New Roman" w:hAnsi="Times New Roman" w:cs="Times New Roman"/>
          <w:spacing w:val="-1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91D7D">
        <w:rPr>
          <w:rFonts w:ascii="Times New Roman" w:hAnsi="Times New Roman" w:cs="Times New Roman"/>
          <w:spacing w:val="-1"/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1E6255">
        <w:rPr>
          <w:rFonts w:ascii="Times New Roman" w:hAnsi="Times New Roman" w:cs="Times New Roman"/>
          <w:spacing w:val="-1"/>
          <w:sz w:val="28"/>
          <w:szCs w:val="28"/>
        </w:rPr>
        <w:t>, о</w:t>
      </w:r>
      <w:r w:rsidRPr="00F13ACD">
        <w:rPr>
          <w:rFonts w:ascii="Times New Roman" w:hAnsi="Times New Roman" w:cs="Times New Roman"/>
          <w:spacing w:val="-1"/>
          <w:sz w:val="28"/>
          <w:szCs w:val="28"/>
        </w:rPr>
        <w:t xml:space="preserve">существляется своевременное формирование заказчиками планов закупок, планов-графиков и размещение их в информационно-телекоммуникационной сети «Интернет» в единой информационной системе в сфере закупок. </w:t>
      </w:r>
    </w:p>
    <w:p w14:paraId="4860B283" w14:textId="77777777" w:rsidR="00D8557D" w:rsidRPr="00D8557D" w:rsidRDefault="00E43F90" w:rsidP="00E43F90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E43F90">
        <w:rPr>
          <w:rFonts w:ascii="Times New Roman" w:hAnsi="Times New Roman" w:cs="Times New Roman"/>
          <w:spacing w:val="-1"/>
          <w:sz w:val="28"/>
          <w:szCs w:val="28"/>
        </w:rPr>
        <w:t>При осуществлении закупок товаров, работ и услуг для муниципальных нужд администрацией Пожарского муниципального округа принимаются меры по соблюдению требований законодательства о контрактной системе в части обеспечения закупки у субъектов малого предпринимательства при осуществлении закупок в объеме не менее чем двадцать пять процентов совокупного годового объема закупок.</w:t>
      </w:r>
      <w:r w:rsidR="00D8557D" w:rsidRPr="00D855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405C94C3" w14:textId="2C8AE2C6" w:rsidR="0081703E" w:rsidRPr="002F63C6" w:rsidRDefault="002F63C6" w:rsidP="003D6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предпринимательства к</w:t>
      </w:r>
      <w:r w:rsidR="003D64E5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онкурентная среда</w:t>
      </w:r>
      <w:r w:rsidR="00B647D8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4E5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оценена как «очень высокая» в </w:t>
      </w:r>
      <w:r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«</w:t>
      </w:r>
      <w:r w:rsidR="003D64E5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</w:t>
      </w:r>
      <w:r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  <w:r w:rsidR="003D64E5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703E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Отсутствии конкуренции отмечено </w:t>
      </w:r>
      <w:r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рынке </w:t>
      </w:r>
      <w:r w:rsidR="0081703E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03E"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перевозке пассажиров автомобильным транспортом по муниципальным маршрутам.</w:t>
      </w:r>
    </w:p>
    <w:p w14:paraId="3AC3CC0A" w14:textId="77777777" w:rsidR="003D64E5" w:rsidRPr="002F63C6" w:rsidRDefault="003D64E5" w:rsidP="003D6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серьезными административными барьерами для ведения текущей деятельности или открытия нового бизнеса предприниматели назвали: нестабильность законодательства, регулирующего предпринимательскую деятельность,</w:t>
      </w:r>
      <w:r w:rsidRPr="002F63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F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налогов и платежей.</w:t>
      </w:r>
    </w:p>
    <w:p w14:paraId="04777540" w14:textId="77777777" w:rsidR="003D64E5" w:rsidRPr="00182FE2" w:rsidRDefault="003D64E5" w:rsidP="003D6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проведенных опросов предпринимателей свидетельствуют о том, что представители бизнес сообщества в целом положительно оценивают состояние конкурентной среды в Пожарском муниципальном </w:t>
      </w:r>
      <w:r w:rsidR="006A456C" w:rsidRPr="001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1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этом, следует отметить, что на оценку конкуренции и важности проблем, существующих в конкурентной среде, влияет отраслевая принадлежность субъектов п</w:t>
      </w:r>
      <w:r w:rsidR="0081703E" w:rsidRPr="001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 деятельности</w:t>
      </w:r>
      <w:r w:rsidRPr="001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9D504" w14:textId="77777777" w:rsidR="003D64E5" w:rsidRPr="00182FE2" w:rsidRDefault="003D64E5" w:rsidP="003D64E5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большая часть анкетируемых считают, что на протяжении</w:t>
      </w:r>
      <w:r w:rsidRPr="00182F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последних</w:t>
      </w:r>
      <w:r w:rsidRPr="00182F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2"/>
          <w:sz w:val="28"/>
          <w:szCs w:val="28"/>
        </w:rPr>
        <w:t>лет</w:t>
      </w:r>
      <w:r w:rsidRPr="00182F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административные</w:t>
      </w:r>
      <w:r w:rsidRPr="00182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барьеры, препятствующие бизнесу, значительно снижены. З</w:t>
      </w:r>
      <w:r w:rsidRPr="00182FE2">
        <w:rPr>
          <w:rFonts w:ascii="Times New Roman" w:hAnsi="Times New Roman" w:cs="Times New Roman"/>
          <w:sz w:val="28"/>
          <w:szCs w:val="28"/>
        </w:rPr>
        <w:t xml:space="preserve">начительно снижено число проверок субъектов </w:t>
      </w:r>
      <w:r w:rsidR="00660D50" w:rsidRPr="00182FE2">
        <w:rPr>
          <w:rFonts w:ascii="Times New Roman" w:hAnsi="Times New Roman" w:cs="Times New Roman"/>
          <w:sz w:val="28"/>
          <w:szCs w:val="28"/>
        </w:rPr>
        <w:t xml:space="preserve">МСП </w:t>
      </w:r>
      <w:r w:rsidRPr="00182FE2">
        <w:rPr>
          <w:rFonts w:ascii="Times New Roman" w:hAnsi="Times New Roman" w:cs="Times New Roman"/>
          <w:sz w:val="28"/>
          <w:szCs w:val="28"/>
        </w:rPr>
        <w:t>различными структурами и органами контроля, проверки стали носить регламентированный характер. Упростились процедуры получения специальных разрешений на отдельные виды деятельности, стало возможным получение таких разрешений по через Интернет.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40CDE035" w14:textId="77777777" w:rsidR="003D64E5" w:rsidRPr="00182FE2" w:rsidRDefault="003D64E5" w:rsidP="003D64E5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2FE2">
        <w:rPr>
          <w:rFonts w:ascii="Times New Roman" w:hAnsi="Times New Roman" w:cs="Times New Roman"/>
          <w:spacing w:val="-1"/>
          <w:sz w:val="28"/>
          <w:szCs w:val="28"/>
        </w:rPr>
        <w:t>Основными мерами по повышению конкурентоспособности бизнеса респонденты назвали необходимость проведения обучения и переподготовки персонала, приобретение нового технологического оборудования и расширение ассортимента продукции</w:t>
      </w:r>
      <w:r w:rsidR="00544929" w:rsidRPr="00182FE2">
        <w:rPr>
          <w:rFonts w:ascii="Times New Roman" w:hAnsi="Times New Roman" w:cs="Times New Roman"/>
          <w:spacing w:val="-1"/>
          <w:sz w:val="28"/>
          <w:szCs w:val="28"/>
        </w:rPr>
        <w:t xml:space="preserve">, что требует немалых финансовых вложений.  </w:t>
      </w:r>
    </w:p>
    <w:p w14:paraId="05E21F1F" w14:textId="5934EF21" w:rsidR="003D64E5" w:rsidRDefault="003D64E5" w:rsidP="000209DF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7"/>
          <w:sz w:val="28"/>
          <w:szCs w:val="28"/>
        </w:rPr>
      </w:pPr>
      <w:r w:rsidRPr="00182FE2">
        <w:rPr>
          <w:rFonts w:ascii="Times New Roman" w:hAnsi="Times New Roman" w:cs="Times New Roman"/>
          <w:spacing w:val="-1"/>
          <w:sz w:val="28"/>
          <w:szCs w:val="28"/>
        </w:rPr>
        <w:t>Давая</w:t>
      </w:r>
      <w:r w:rsidRPr="00182F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оценку</w:t>
      </w:r>
      <w:r w:rsidRPr="00182FE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уровню</w:t>
      </w:r>
      <w:r w:rsidRPr="00182F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удовлетворенности</w:t>
      </w:r>
      <w:r w:rsidRPr="00182FE2">
        <w:rPr>
          <w:rFonts w:ascii="Times New Roman" w:hAnsi="Times New Roman" w:cs="Times New Roman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информационным</w:t>
      </w:r>
      <w:r w:rsidRPr="00182F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обеспечением </w:t>
      </w:r>
      <w:r w:rsidRPr="00182FE2">
        <w:rPr>
          <w:rFonts w:ascii="Times New Roman" w:hAnsi="Times New Roman" w:cs="Times New Roman"/>
          <w:sz w:val="28"/>
          <w:szCs w:val="28"/>
        </w:rPr>
        <w:t>о</w:t>
      </w:r>
      <w:r w:rsidRPr="00182F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182F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2"/>
          <w:sz w:val="28"/>
          <w:szCs w:val="28"/>
        </w:rPr>
        <w:t>конкурентной</w:t>
      </w:r>
      <w:r w:rsidRPr="00182F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среды</w:t>
      </w:r>
      <w:r w:rsidRPr="00182FE2">
        <w:rPr>
          <w:rFonts w:ascii="Times New Roman" w:hAnsi="Times New Roman" w:cs="Times New Roman"/>
          <w:sz w:val="28"/>
          <w:szCs w:val="28"/>
        </w:rPr>
        <w:t xml:space="preserve"> и</w:t>
      </w:r>
      <w:r w:rsidRPr="00182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182FE2">
        <w:rPr>
          <w:rFonts w:ascii="Times New Roman" w:hAnsi="Times New Roman" w:cs="Times New Roman"/>
          <w:sz w:val="28"/>
          <w:szCs w:val="28"/>
        </w:rPr>
        <w:t xml:space="preserve"> по</w:t>
      </w:r>
      <w:r w:rsidRPr="00182F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содействию</w:t>
      </w:r>
      <w:r w:rsidRPr="00182F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развитию</w:t>
      </w:r>
      <w:r w:rsidRPr="00182F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конкуренции</w:t>
      </w:r>
      <w:r w:rsidRPr="00182F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субъекты</w:t>
      </w:r>
      <w:r w:rsidRPr="00182F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2"/>
          <w:sz w:val="28"/>
          <w:szCs w:val="28"/>
        </w:rPr>
        <w:t>предпринимательской</w:t>
      </w:r>
      <w:r w:rsidRPr="00182F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182F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в большинстве удовлетворе</w:t>
      </w:r>
      <w:r w:rsidR="00182FE2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182F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уровнем</w:t>
      </w:r>
      <w:r w:rsidRPr="00182F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доступности,</w:t>
      </w:r>
      <w:r w:rsidRPr="00182F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уровнем</w:t>
      </w:r>
      <w:r w:rsidRPr="00182F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понятности</w:t>
      </w:r>
      <w:r w:rsidRPr="00182F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z w:val="28"/>
          <w:szCs w:val="28"/>
        </w:rPr>
        <w:t>и</w:t>
      </w:r>
      <w:r w:rsidRPr="00182F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удобством</w:t>
      </w:r>
      <w:r w:rsidRPr="00182F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182F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2"/>
          <w:sz w:val="28"/>
          <w:szCs w:val="28"/>
        </w:rPr>
        <w:t>официальной</w:t>
      </w:r>
      <w:r w:rsidRPr="00182FE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82FE2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="00117B0E" w:rsidRPr="00182FE2">
        <w:rPr>
          <w:rFonts w:ascii="Times New Roman" w:hAnsi="Times New Roman" w:cs="Times New Roman"/>
          <w:spacing w:val="-1"/>
          <w:sz w:val="28"/>
          <w:szCs w:val="28"/>
        </w:rPr>
        <w:t>, в том числе информации о проведенных обучающих мероприятиях.</w:t>
      </w:r>
      <w:r w:rsidRPr="00A0407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bookmarkStart w:id="6" w:name="_Toc28610849"/>
    </w:p>
    <w:p w14:paraId="4ED09D16" w14:textId="77777777" w:rsidR="003D64E5" w:rsidRPr="00FE512D" w:rsidRDefault="003D64E5" w:rsidP="007076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2.4.3. </w:t>
      </w:r>
      <w:proofErr w:type="gramStart"/>
      <w:r w:rsidRPr="00FE512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BA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12D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proofErr w:type="gramEnd"/>
      <w:r w:rsidR="00BA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12D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удовлетворенности </w:t>
      </w:r>
      <w:r w:rsidR="00BA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12D">
        <w:rPr>
          <w:rFonts w:ascii="Times New Roman" w:hAnsi="Times New Roman" w:cs="Times New Roman"/>
          <w:b/>
          <w:bCs/>
          <w:sz w:val="28"/>
          <w:szCs w:val="28"/>
        </w:rPr>
        <w:t>потребителей</w:t>
      </w:r>
    </w:p>
    <w:p w14:paraId="34273101" w14:textId="77777777" w:rsidR="003D64E5" w:rsidRPr="00B3685F" w:rsidRDefault="003D64E5" w:rsidP="007076B5">
      <w:pPr>
        <w:pStyle w:val="110"/>
        <w:ind w:left="0"/>
        <w:jc w:val="both"/>
      </w:pPr>
      <w:r w:rsidRPr="00B3685F">
        <w:t xml:space="preserve">качеством товаров, услуг на товарных рынках </w:t>
      </w:r>
      <w:r>
        <w:t>Пожарского</w:t>
      </w:r>
      <w:r w:rsidR="00BA0787">
        <w:t xml:space="preserve"> </w:t>
      </w:r>
      <w:proofErr w:type="gramStart"/>
      <w:r>
        <w:t>м</w:t>
      </w:r>
      <w:r w:rsidRPr="00B3685F">
        <w:t xml:space="preserve">униципального </w:t>
      </w:r>
      <w:r w:rsidR="006A456C">
        <w:t xml:space="preserve"> округа</w:t>
      </w:r>
      <w:proofErr w:type="gramEnd"/>
      <w:r w:rsidR="006A456C">
        <w:t xml:space="preserve"> </w:t>
      </w:r>
      <w:r w:rsidRPr="00B3685F">
        <w:t>и состоянием ценовой конкуренции</w:t>
      </w:r>
      <w:bookmarkEnd w:id="6"/>
      <w:r w:rsidR="00406A2C">
        <w:t>.</w:t>
      </w:r>
    </w:p>
    <w:p w14:paraId="5E8FCF4C" w14:textId="77777777" w:rsidR="003D64E5" w:rsidRDefault="003D64E5" w:rsidP="007076B5">
      <w:pPr>
        <w:spacing w:after="0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14:paraId="4E1091F1" w14:textId="77777777" w:rsidR="003D64E5" w:rsidRPr="008F0C24" w:rsidRDefault="003D64E5" w:rsidP="003D64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удовлетворенности </w:t>
      </w:r>
      <w:r w:rsidRPr="008F0C24">
        <w:rPr>
          <w:rFonts w:ascii="Times New Roman" w:hAnsi="Times New Roman" w:cs="Times New Roman"/>
          <w:sz w:val="28"/>
          <w:szCs w:val="28"/>
        </w:rPr>
        <w:t xml:space="preserve">потребителей качеством товаров, услуг на товарных рынках Пожарского муниципального </w:t>
      </w:r>
      <w:bookmarkStart w:id="7" w:name="_Hlk157358822"/>
      <w:r w:rsidR="006A456C">
        <w:rPr>
          <w:rFonts w:ascii="Times New Roman" w:hAnsi="Times New Roman" w:cs="Times New Roman"/>
          <w:sz w:val="28"/>
          <w:szCs w:val="28"/>
        </w:rPr>
        <w:t xml:space="preserve">округа </w:t>
      </w:r>
      <w:bookmarkEnd w:id="7"/>
      <w:r w:rsidRPr="008F0C24">
        <w:rPr>
          <w:rFonts w:ascii="Times New Roman" w:hAnsi="Times New Roman" w:cs="Times New Roman"/>
          <w:sz w:val="28"/>
          <w:szCs w:val="28"/>
        </w:rPr>
        <w:t xml:space="preserve">и состоянием ценовой конкуренции осуществлялся путем проведения </w:t>
      </w:r>
      <w:proofErr w:type="gramStart"/>
      <w:r w:rsidRPr="008F0C24">
        <w:rPr>
          <w:rFonts w:ascii="Times New Roman" w:hAnsi="Times New Roman" w:cs="Times New Roman"/>
          <w:sz w:val="28"/>
          <w:szCs w:val="28"/>
        </w:rPr>
        <w:t>опроса  населения</w:t>
      </w:r>
      <w:proofErr w:type="gramEnd"/>
      <w:r w:rsidRPr="008F0C24">
        <w:rPr>
          <w:rFonts w:ascii="Times New Roman" w:hAnsi="Times New Roman" w:cs="Times New Roman"/>
          <w:sz w:val="28"/>
          <w:szCs w:val="28"/>
        </w:rPr>
        <w:t>.</w:t>
      </w:r>
    </w:p>
    <w:p w14:paraId="6CBBA3A3" w14:textId="77777777" w:rsidR="003D64E5" w:rsidRPr="008F0C24" w:rsidRDefault="003D64E5" w:rsidP="003D64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опросе удовлетворенности потребителей качеством товаров, услуг и ценовой конкуренции товаров и услуг на рынках Пожарского муниципального </w:t>
      </w:r>
      <w:proofErr w:type="gramStart"/>
      <w:r w:rsidR="006A456C" w:rsidRPr="006A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proofErr w:type="gramEnd"/>
      <w:r w:rsidR="0011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AA14D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0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0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1A34A" w14:textId="77777777" w:rsidR="003D64E5" w:rsidRPr="008F0C24" w:rsidRDefault="003D64E5" w:rsidP="003D64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Преобладающая часть респондентов принявших участие в опросе это женщины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опрошенных мужчины.  Возраст опрашиваемых от 36 до 50 лет – 49% , от 21 до 35 лет – 37%, старше 51 года – 13%, до 20 лет -1%. 97 % опрошенных работают и 3% это  пенсионеры. Таким образом, анализ показал, что большая часть принявших участие в опросе – это экономически активное, трудоспособное население. </w:t>
      </w:r>
    </w:p>
    <w:p w14:paraId="0962507D" w14:textId="77777777" w:rsidR="003D64E5" w:rsidRPr="008F0C24" w:rsidRDefault="003D64E5" w:rsidP="003D64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91 % опрошенных имеют высшее образование, 4% средне специальное образование, общее среднее образование имеют – 3% респондентов, 2% респондентов имеют не полное высшее образование. </w:t>
      </w:r>
    </w:p>
    <w:p w14:paraId="1BB66F9A" w14:textId="77777777" w:rsidR="003D64E5" w:rsidRDefault="003D64E5" w:rsidP="003D64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прошедших анкетирование 57% имеют 2-х детей, 26% 1 ребенка, 10% опрошенных имеет 3-х детей, у 7 % нет детей. </w:t>
      </w:r>
    </w:p>
    <w:p w14:paraId="40E43685" w14:textId="77777777" w:rsidR="003D64E5" w:rsidRPr="00892AB9" w:rsidRDefault="003D64E5" w:rsidP="003D64E5">
      <w:pPr>
        <w:tabs>
          <w:tab w:val="left" w:pos="8790"/>
        </w:tabs>
        <w:spacing w:after="0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14:paraId="0E0C626A" w14:textId="77777777" w:rsidR="003D64E5" w:rsidRPr="008F0C24" w:rsidRDefault="003D64E5" w:rsidP="00BA0787">
      <w:pPr>
        <w:tabs>
          <w:tab w:val="left" w:pos="87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удовлетворенности</w:t>
      </w:r>
      <w:r w:rsidR="00B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потребителей качеством и</w:t>
      </w:r>
      <w:r w:rsidR="00B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ценами</w:t>
      </w:r>
      <w:r w:rsidR="00B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8F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</w:t>
      </w:r>
      <w:r w:rsidR="00B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и </w:t>
      </w:r>
      <w:r w:rsidRPr="008F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B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0C2824AC" w14:textId="77777777" w:rsidR="003D64E5" w:rsidRPr="005653AC" w:rsidRDefault="003D64E5" w:rsidP="003D64E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p w14:paraId="7B139BBE" w14:textId="77777777" w:rsidR="003D64E5" w:rsidRPr="008F0C24" w:rsidRDefault="003D64E5" w:rsidP="003D6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Пожарского муниципального </w:t>
      </w:r>
      <w:r w:rsidR="006A456C" w:rsidRPr="006A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A4AD03E" w14:textId="77777777" w:rsidR="003D64E5" w:rsidRPr="008F0C24" w:rsidRDefault="003D64E5" w:rsidP="003D6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A45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большая часть респондентов отметила недостаточное количество организаций, оказывающих услуги на следующих социально значимых и приоритетных рынках Пожарского муниципального </w:t>
      </w:r>
      <w:r w:rsidR="006A456C" w:rsidRPr="006A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323BD0D" w14:textId="77777777" w:rsidR="003D64E5" w:rsidRPr="008F0C24" w:rsidRDefault="003D64E5" w:rsidP="003D6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медицинских услуг 6</w:t>
      </w:r>
      <w:r w:rsidR="00C65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опрошенных; </w:t>
      </w:r>
    </w:p>
    <w:p w14:paraId="6D189674" w14:textId="77777777" w:rsidR="003D64E5" w:rsidRPr="008F0C24" w:rsidRDefault="003D64E5" w:rsidP="003D6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услуг дополнительного образования</w:t>
      </w:r>
      <w:r w:rsidR="003B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17026">
        <w:rPr>
          <w:rFonts w:ascii="Times New Roman" w:eastAsia="Times New Roman" w:hAnsi="Times New Roman" w:cs="Times New Roman"/>
          <w:sz w:val="28"/>
          <w:szCs w:val="28"/>
          <w:lang w:eastAsia="ru-RU"/>
        </w:rPr>
        <w:t>42%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0CE35" w14:textId="77777777" w:rsidR="003D64E5" w:rsidRPr="008F0C24" w:rsidRDefault="00D17026" w:rsidP="003D64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3D64E5"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респондентов 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числа опрошенных </w:t>
      </w:r>
      <w:r w:rsidR="003D64E5"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достаточным количество организаций на рынке розничной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73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считает достаточным количество организаций на рынке </w:t>
      </w:r>
      <w:r w:rsidR="003D64E5"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связи.</w:t>
      </w:r>
    </w:p>
    <w:p w14:paraId="2E03C104" w14:textId="5EC6A5CB" w:rsidR="003D64E5" w:rsidRDefault="003D64E5" w:rsidP="00892A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в 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Пожарском муниципальном </w:t>
      </w:r>
      <w:r w:rsidR="006A456C" w:rsidRPr="006A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D350AA" w14:textId="16CA3D29" w:rsidR="000209DF" w:rsidRDefault="000209DF" w:rsidP="00892A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91899" w14:textId="77777777" w:rsidR="000209DF" w:rsidRPr="00892AB9" w:rsidRDefault="000209DF" w:rsidP="00892A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0704C" w14:textId="77777777" w:rsidR="003D64E5" w:rsidRPr="00892AB9" w:rsidRDefault="003D64E5" w:rsidP="003D64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Удовлетворенность потребителей Пожарского муниципального </w:t>
      </w:r>
      <w:r w:rsidR="006A456C" w:rsidRPr="006A4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</w:t>
      </w:r>
      <w:r w:rsidRPr="0089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товаров и услуг, % от общего числа респондентов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77"/>
        <w:gridCol w:w="1696"/>
        <w:gridCol w:w="1554"/>
        <w:gridCol w:w="1771"/>
      </w:tblGrid>
      <w:tr w:rsidR="003D64E5" w:rsidRPr="008F0C24" w14:paraId="3F13E542" w14:textId="77777777" w:rsidTr="007F62F1">
        <w:trPr>
          <w:trHeight w:val="2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F624" w14:textId="77777777" w:rsidR="003D64E5" w:rsidRPr="008F0C24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8F0C24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772" w14:textId="77777777" w:rsidR="003D64E5" w:rsidRPr="008F0C24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8F0C24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Уровень цен, %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E7C" w14:textId="77777777" w:rsidR="003D64E5" w:rsidRPr="008F0C24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8F0C24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E71" w14:textId="77777777" w:rsidR="003D64E5" w:rsidRPr="008F0C24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8F0C24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Возможность выбора, %</w:t>
            </w:r>
          </w:p>
        </w:tc>
      </w:tr>
      <w:tr w:rsidR="003D64E5" w:rsidRPr="005653AC" w14:paraId="657A0A98" w14:textId="77777777" w:rsidTr="007F62F1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78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Рынок коммунальных услуг </w:t>
            </w:r>
          </w:p>
        </w:tc>
      </w:tr>
      <w:tr w:rsidR="003D64E5" w:rsidRPr="005653AC" w14:paraId="17CFF9B3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55771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4F3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3D64E5"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8EA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7A0C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64E5" w:rsidRPr="005653AC" w14:paraId="70D16A6C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0B9D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</w:t>
            </w:r>
            <w:r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59BB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0A6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48B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D64E5" w:rsidRPr="005653AC" w14:paraId="3BD25831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9830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3318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E866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23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D64E5" w:rsidRPr="005653AC" w14:paraId="473D17BF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14F6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DF1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8D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3D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D64E5" w:rsidRPr="005653AC" w14:paraId="525F2EA1" w14:textId="77777777" w:rsidTr="007F62F1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FA9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Рынок розничной торговли</w:t>
            </w:r>
          </w:p>
        </w:tc>
      </w:tr>
      <w:tr w:rsidR="003D64E5" w:rsidRPr="005653AC" w14:paraId="16AB187E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CC516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45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68B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56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D1702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64E5" w:rsidRPr="005653AC" w14:paraId="56F28D61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47DB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B3C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ABFE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F3F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D64E5" w:rsidRPr="005653AC" w14:paraId="2BAC6211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A811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840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0B14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870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D1702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4E5" w:rsidRPr="005653AC" w14:paraId="38E03682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F48E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EE9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ABF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CA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64E5" w:rsidRPr="005653AC" w14:paraId="3B4C30BF" w14:textId="77777777" w:rsidTr="007F62F1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C2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Рынок медицинских услуг</w:t>
            </w:r>
          </w:p>
        </w:tc>
      </w:tr>
      <w:tr w:rsidR="003D64E5" w:rsidRPr="005653AC" w14:paraId="748786B1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E447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04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0A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C5A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64E5" w:rsidRPr="005653AC" w14:paraId="017BEEA0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7E1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64B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03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233F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64E5" w:rsidRPr="005653AC" w14:paraId="3635FF46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0F39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FCC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C0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29B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D64E5" w:rsidRPr="005653AC" w14:paraId="1EADED28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F0326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B6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22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20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4E5" w:rsidRPr="005653AC" w14:paraId="0BE259D6" w14:textId="77777777" w:rsidTr="007F62F1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F9E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Рынок услуг связи </w:t>
            </w:r>
          </w:p>
        </w:tc>
      </w:tr>
      <w:tr w:rsidR="003D64E5" w:rsidRPr="005653AC" w14:paraId="7C09A5A8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2B61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A66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33CF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D4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D64E5" w:rsidRPr="005653AC" w14:paraId="02E11B67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835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B9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A0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10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64E5" w:rsidRPr="005653AC" w14:paraId="7D26C66E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36E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519B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C1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4D2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64E5" w:rsidRPr="005653AC" w14:paraId="7926C026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85D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21B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C5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39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D64E5" w:rsidRPr="005653AC" w14:paraId="2F03CFFE" w14:textId="77777777" w:rsidTr="007F62F1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B2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Рынок услуг перевозок пассажиров </w:t>
            </w: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автомобильным </w:t>
            </w: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транспортом</w:t>
            </w:r>
          </w:p>
        </w:tc>
      </w:tr>
      <w:tr w:rsidR="003D64E5" w:rsidRPr="005653AC" w14:paraId="66D36138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2189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4B94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93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122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64E5" w:rsidRPr="005653AC" w14:paraId="251626CB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034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315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E74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91A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D64E5" w:rsidRPr="005653AC" w14:paraId="16FAE67B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063F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A2F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B1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970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D64E5" w:rsidRPr="005653AC" w14:paraId="14DB880A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987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666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D666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DDE5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D64E5" w:rsidRPr="005653AC" w14:paraId="7834FFF6" w14:textId="77777777" w:rsidTr="007F62F1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60C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Рынок жилищных услуг</w:t>
            </w:r>
          </w:p>
        </w:tc>
      </w:tr>
      <w:tr w:rsidR="003D64E5" w:rsidRPr="005653AC" w14:paraId="6164D4BB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65E6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E0D4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84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02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64E5" w:rsidRPr="005653AC" w14:paraId="60D72C4C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0D8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426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0F10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CE2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D64E5" w:rsidRPr="005653AC" w14:paraId="34CB5EA9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36A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140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2A0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DD1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D64E5" w:rsidRPr="005653AC" w14:paraId="3764B8FD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B06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904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="00D1702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7C2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09A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D64E5" w:rsidRPr="005653AC" w14:paraId="28677BB1" w14:textId="77777777" w:rsidTr="007F62F1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1F8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Рынок услуг </w:t>
            </w: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</w:tr>
      <w:tr w:rsidR="003D64E5" w:rsidRPr="005653AC" w14:paraId="4D598AD1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EB8D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72E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8A14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6FD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="003D64E5"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D64E5" w:rsidRPr="005653AC" w14:paraId="39E48737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4C5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965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D09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7D7" w14:textId="77777777" w:rsidR="003D64E5" w:rsidRPr="005653AC" w:rsidRDefault="00C65FCE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="003D64E5"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64E5" w:rsidRPr="005653AC" w14:paraId="73ECEDEA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718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C96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187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569" w14:textId="77777777" w:rsidR="003D64E5" w:rsidRPr="005653AC" w:rsidRDefault="00D17026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="003D64E5"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64E5" w:rsidRPr="005653AC" w14:paraId="5B5C5CD3" w14:textId="77777777" w:rsidTr="007F62F1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22DE" w14:textId="77777777" w:rsidR="003D64E5" w:rsidRPr="005653AC" w:rsidRDefault="003D64E5" w:rsidP="007F62F1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809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5DD" w14:textId="77777777" w:rsidR="003D64E5" w:rsidRPr="005653AC" w:rsidRDefault="003D64E5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4AC" w14:textId="77777777" w:rsidR="003D64E5" w:rsidRPr="005653AC" w:rsidRDefault="00C65FCE" w:rsidP="007F62F1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3D64E5"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59C" w:rsidRPr="005653AC" w14:paraId="28B06C0B" w14:textId="77777777" w:rsidTr="00182FE2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28C" w14:textId="5A7FA4A7" w:rsidR="002E759C" w:rsidRPr="005653AC" w:rsidRDefault="002E759C" w:rsidP="00182FE2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ритуальных</w:t>
            </w:r>
            <w:proofErr w:type="gramEnd"/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AC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услуг </w:t>
            </w:r>
          </w:p>
        </w:tc>
      </w:tr>
      <w:tr w:rsidR="002E759C" w:rsidRPr="005653AC" w14:paraId="4AFFA104" w14:textId="77777777" w:rsidTr="00182FE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AE8" w14:textId="77777777" w:rsidR="002E759C" w:rsidRPr="005653AC" w:rsidRDefault="002E759C" w:rsidP="002E759C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2FA4" w14:textId="08A4E37C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A9C" w14:textId="7B60D32D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8F4" w14:textId="282ED9E2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759C" w:rsidRPr="005653AC" w14:paraId="23A198CD" w14:textId="77777777" w:rsidTr="00182FE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F144" w14:textId="77777777" w:rsidR="002E759C" w:rsidRPr="005653AC" w:rsidRDefault="002E759C" w:rsidP="002E759C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D3D" w14:textId="731D390F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756" w14:textId="2C16BEC3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7B3" w14:textId="613148E9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E759C" w:rsidRPr="005653AC" w14:paraId="1AD8D663" w14:textId="77777777" w:rsidTr="00182FE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C419" w14:textId="77777777" w:rsidR="002E759C" w:rsidRPr="005653AC" w:rsidRDefault="002E759C" w:rsidP="002E759C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B78" w14:textId="7C4E6402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0C4" w14:textId="7E099811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E55" w14:textId="2FBFC0C7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E759C" w:rsidRPr="005653AC" w14:paraId="47005247" w14:textId="77777777" w:rsidTr="00182FE2">
        <w:trPr>
          <w:trHeight w:val="3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FD6" w14:textId="77777777" w:rsidR="002E759C" w:rsidRPr="005653AC" w:rsidRDefault="002E759C" w:rsidP="002E759C">
            <w:pPr>
              <w:spacing w:after="0"/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удовлетворен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7D3D" w14:textId="1DCCC180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55A" w14:textId="41BDDF5C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F84" w14:textId="17172E36" w:rsidR="002E759C" w:rsidRPr="005653AC" w:rsidRDefault="002E759C" w:rsidP="002E759C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5653A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14:paraId="0161EB8A" w14:textId="77777777" w:rsidR="003D64E5" w:rsidRPr="005653AC" w:rsidRDefault="003D64E5" w:rsidP="000209DF">
      <w:pPr>
        <w:pStyle w:val="Default"/>
        <w:spacing w:line="276" w:lineRule="auto"/>
        <w:jc w:val="both"/>
        <w:rPr>
          <w:rFonts w:ascii="PT Astra Serif" w:hAnsi="PT Astra Serif"/>
        </w:rPr>
      </w:pPr>
    </w:p>
    <w:p w14:paraId="2495BB4A" w14:textId="77777777" w:rsidR="003D64E5" w:rsidRPr="008F0C24" w:rsidRDefault="003D64E5" w:rsidP="003D64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F0C24">
        <w:rPr>
          <w:sz w:val="28"/>
          <w:szCs w:val="28"/>
        </w:rPr>
        <w:lastRenderedPageBreak/>
        <w:t xml:space="preserve">Самыми неудовлетворительным с точки зрения оценки цен являются </w:t>
      </w:r>
      <w:proofErr w:type="gramStart"/>
      <w:r w:rsidRPr="008F0C24">
        <w:rPr>
          <w:sz w:val="28"/>
          <w:szCs w:val="28"/>
        </w:rPr>
        <w:t>следующие  рынки</w:t>
      </w:r>
      <w:proofErr w:type="gramEnd"/>
      <w:r w:rsidRPr="008F0C24">
        <w:rPr>
          <w:sz w:val="28"/>
          <w:szCs w:val="28"/>
        </w:rPr>
        <w:t>:</w:t>
      </w:r>
    </w:p>
    <w:p w14:paraId="1F3EDB88" w14:textId="77777777" w:rsidR="003D64E5" w:rsidRPr="008F0C24" w:rsidRDefault="003D64E5" w:rsidP="003D64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F0C24">
        <w:rPr>
          <w:sz w:val="28"/>
          <w:szCs w:val="28"/>
        </w:rPr>
        <w:t xml:space="preserve">- коммунальных услуг - </w:t>
      </w:r>
      <w:r w:rsidR="00D17026">
        <w:rPr>
          <w:sz w:val="28"/>
          <w:szCs w:val="28"/>
        </w:rPr>
        <w:t>30</w:t>
      </w:r>
      <w:r w:rsidRPr="008F0C24">
        <w:rPr>
          <w:sz w:val="28"/>
          <w:szCs w:val="28"/>
        </w:rPr>
        <w:t xml:space="preserve">% респондентов не удовлетворены и </w:t>
      </w:r>
      <w:r w:rsidR="00D17026">
        <w:rPr>
          <w:sz w:val="28"/>
          <w:szCs w:val="28"/>
        </w:rPr>
        <w:t>28</w:t>
      </w:r>
      <w:r w:rsidRPr="008F0C24">
        <w:rPr>
          <w:sz w:val="28"/>
          <w:szCs w:val="28"/>
        </w:rPr>
        <w:t>% скорее не удовлетворены;</w:t>
      </w:r>
    </w:p>
    <w:p w14:paraId="4978A09F" w14:textId="77777777" w:rsidR="003D64E5" w:rsidRPr="008F0C24" w:rsidRDefault="003D64E5" w:rsidP="003D64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F0C24">
        <w:rPr>
          <w:sz w:val="28"/>
          <w:szCs w:val="28"/>
        </w:rPr>
        <w:t>- жилищных услуг – 3</w:t>
      </w:r>
      <w:r w:rsidR="00D17026">
        <w:rPr>
          <w:sz w:val="28"/>
          <w:szCs w:val="28"/>
        </w:rPr>
        <w:t>0</w:t>
      </w:r>
      <w:r w:rsidRPr="008F0C24">
        <w:rPr>
          <w:sz w:val="28"/>
          <w:szCs w:val="28"/>
        </w:rPr>
        <w:t xml:space="preserve">% респондентов не удовлетворены и </w:t>
      </w:r>
      <w:r w:rsidR="00D17026">
        <w:rPr>
          <w:sz w:val="28"/>
          <w:szCs w:val="28"/>
        </w:rPr>
        <w:t>35</w:t>
      </w:r>
      <w:r w:rsidRPr="008F0C24">
        <w:rPr>
          <w:sz w:val="28"/>
          <w:szCs w:val="28"/>
        </w:rPr>
        <w:t>% скорее не удовлетворены;</w:t>
      </w:r>
    </w:p>
    <w:p w14:paraId="33B6DC66" w14:textId="77777777" w:rsidR="003D64E5" w:rsidRPr="008F0C24" w:rsidRDefault="003D64E5" w:rsidP="003D64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F0C24">
        <w:rPr>
          <w:sz w:val="28"/>
          <w:szCs w:val="28"/>
        </w:rPr>
        <w:t>- медицинских услуг –</w:t>
      </w:r>
      <w:r w:rsidR="0028351A">
        <w:rPr>
          <w:sz w:val="28"/>
          <w:szCs w:val="28"/>
        </w:rPr>
        <w:t xml:space="preserve"> </w:t>
      </w:r>
      <w:r w:rsidR="00D17026">
        <w:rPr>
          <w:sz w:val="28"/>
          <w:szCs w:val="28"/>
        </w:rPr>
        <w:t>19</w:t>
      </w:r>
      <w:r w:rsidRPr="008F0C24">
        <w:rPr>
          <w:sz w:val="28"/>
          <w:szCs w:val="28"/>
        </w:rPr>
        <w:t xml:space="preserve">% не удовлетворены и </w:t>
      </w:r>
      <w:r w:rsidR="00D17026">
        <w:rPr>
          <w:sz w:val="28"/>
          <w:szCs w:val="28"/>
        </w:rPr>
        <w:t>32</w:t>
      </w:r>
      <w:r w:rsidRPr="008F0C24">
        <w:rPr>
          <w:sz w:val="28"/>
          <w:szCs w:val="28"/>
        </w:rPr>
        <w:t>% скорее не удовлетворены.</w:t>
      </w:r>
    </w:p>
    <w:p w14:paraId="0932151E" w14:textId="77777777" w:rsidR="003D64E5" w:rsidRPr="008F0C24" w:rsidRDefault="003D64E5" w:rsidP="003D64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F0C24">
        <w:rPr>
          <w:sz w:val="28"/>
          <w:szCs w:val="28"/>
        </w:rPr>
        <w:t xml:space="preserve">Наиболее благоприятные оценки уровня цен наблюдаются на рынке услуг связи 44% скорее удовлетворены и 14% полностью удовлетворены, на рынке 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F0C24">
        <w:rPr>
          <w:sz w:val="28"/>
          <w:szCs w:val="28"/>
        </w:rPr>
        <w:t>12% респондентов скорее удовлетворены уровнем цен и 40 % удовлетворены</w:t>
      </w:r>
      <w:r>
        <w:rPr>
          <w:sz w:val="28"/>
          <w:szCs w:val="28"/>
        </w:rPr>
        <w:t>.</w:t>
      </w:r>
    </w:p>
    <w:p w14:paraId="6160CE21" w14:textId="77777777" w:rsidR="003D64E5" w:rsidRDefault="003D64E5" w:rsidP="003D64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F0C24">
        <w:rPr>
          <w:sz w:val="28"/>
          <w:szCs w:val="28"/>
        </w:rPr>
        <w:t xml:space="preserve">Наиболее негативные оценки качества товаров и услуг характерны для тех же рынков, что и негативные оценки уровня цен: рынок коммунальных услуг, рынок жилищных и медицинских услуг. </w:t>
      </w:r>
    </w:p>
    <w:p w14:paraId="59D0A499" w14:textId="77777777" w:rsidR="003D64E5" w:rsidRPr="008F0C24" w:rsidRDefault="003D64E5" w:rsidP="003D64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F0C24">
        <w:rPr>
          <w:sz w:val="28"/>
          <w:szCs w:val="28"/>
        </w:rPr>
        <w:t xml:space="preserve">С точки зрения удовлетворенности качеством и возможности выбора  наиболее благоприятными рынками являются: рынок услуг связи и рынок розничной торговли. </w:t>
      </w:r>
    </w:p>
    <w:p w14:paraId="34476EE7" w14:textId="77777777" w:rsidR="003D64E5" w:rsidRPr="008F0C24" w:rsidRDefault="003D64E5" w:rsidP="003D64E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0C24">
        <w:rPr>
          <w:sz w:val="28"/>
          <w:szCs w:val="28"/>
        </w:rPr>
        <w:t xml:space="preserve">На большинстве исследуемых рынках </w:t>
      </w:r>
      <w:r w:rsidR="006A456C" w:rsidRPr="006A456C">
        <w:rPr>
          <w:sz w:val="28"/>
          <w:szCs w:val="28"/>
        </w:rPr>
        <w:t xml:space="preserve">округа </w:t>
      </w:r>
      <w:r w:rsidRPr="008F0C24">
        <w:rPr>
          <w:sz w:val="28"/>
          <w:szCs w:val="28"/>
        </w:rPr>
        <w:t>респонденты отмечают рост цен за последние три года. Наибольшее увеличение уровня цен на следующих рынках: коммунальных услуг, жилищных, медицинских услуг</w:t>
      </w:r>
      <w:r w:rsidR="0028351A">
        <w:rPr>
          <w:sz w:val="28"/>
          <w:szCs w:val="28"/>
        </w:rPr>
        <w:t xml:space="preserve">, </w:t>
      </w:r>
      <w:r w:rsidR="0028351A" w:rsidRPr="008F0C24">
        <w:rPr>
          <w:sz w:val="28"/>
          <w:szCs w:val="28"/>
        </w:rPr>
        <w:t>розничной торговли</w:t>
      </w:r>
      <w:r w:rsidR="0028351A">
        <w:rPr>
          <w:sz w:val="28"/>
          <w:szCs w:val="28"/>
        </w:rPr>
        <w:t xml:space="preserve"> (общественного питания).</w:t>
      </w:r>
      <w:r w:rsidRPr="008F0C24">
        <w:rPr>
          <w:sz w:val="28"/>
          <w:szCs w:val="28"/>
        </w:rPr>
        <w:t xml:space="preserve"> </w:t>
      </w:r>
    </w:p>
    <w:p w14:paraId="33766E48" w14:textId="77777777" w:rsidR="003D64E5" w:rsidRDefault="003D64E5" w:rsidP="003D64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опроса респондентам было предложено ответить, как изменилось количество организаций, представляющих услуги на приоритетных и социально значимых рынках в Пожарском </w:t>
      </w:r>
      <w:r w:rsidR="006A456C" w:rsidRPr="006A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6A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последних трех лет. 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изменения возможности выбора услуг за трехлетний период значительная часть опрошенных отметили изменени</w:t>
      </w:r>
      <w:r w:rsidR="00D9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рынках розничной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рынка услуг связи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8F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выбора увеличилась. </w:t>
      </w:r>
    </w:p>
    <w:p w14:paraId="61719C3E" w14:textId="77777777" w:rsidR="003D64E5" w:rsidRPr="00892AB9" w:rsidRDefault="003D64E5" w:rsidP="003C5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E83D96D" w14:textId="77777777" w:rsidR="003D64E5" w:rsidRDefault="003D64E5" w:rsidP="00BA0787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3C">
        <w:rPr>
          <w:rFonts w:ascii="Times New Roman" w:hAnsi="Times New Roman" w:cs="Times New Roman"/>
          <w:b/>
          <w:sz w:val="28"/>
          <w:szCs w:val="28"/>
        </w:rPr>
        <w:t>2.4.4.</w:t>
      </w:r>
      <w:r w:rsidR="00BA0787">
        <w:rPr>
          <w:rFonts w:ascii="Times New Roman" w:hAnsi="Times New Roman" w:cs="Times New Roman"/>
          <w:sz w:val="28"/>
          <w:szCs w:val="28"/>
        </w:rPr>
        <w:tab/>
      </w:r>
      <w:r w:rsidRPr="00955A3C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  <w:bookmarkStart w:id="8" w:name="_Hlk94192131"/>
      <w:r w:rsidRPr="00955A3C">
        <w:rPr>
          <w:rFonts w:ascii="Times New Roman" w:hAnsi="Times New Roman" w:cs="Times New Roman"/>
          <w:b/>
          <w:sz w:val="28"/>
          <w:szCs w:val="28"/>
        </w:rPr>
        <w:t>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</w:t>
      </w:r>
      <w:bookmarkEnd w:id="8"/>
      <w:r w:rsidR="00BA0787">
        <w:rPr>
          <w:rFonts w:ascii="Times New Roman" w:hAnsi="Times New Roman" w:cs="Times New Roman"/>
          <w:b/>
          <w:sz w:val="28"/>
          <w:szCs w:val="28"/>
        </w:rPr>
        <w:t>.</w:t>
      </w:r>
    </w:p>
    <w:p w14:paraId="033921D0" w14:textId="77777777" w:rsidR="003D64E5" w:rsidRDefault="003D64E5" w:rsidP="003D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2DBAA" w14:textId="77777777" w:rsidR="003D64E5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40A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Важным направлением поддержки предпринимательства является обеспечение открытости, доступности и полноты информации для бизнеса. С этой целью на официальном сайте администрации </w:t>
      </w:r>
      <w:r w:rsidR="006A456C" w:rsidRPr="006A45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округа </w:t>
      </w:r>
      <w:r w:rsidRPr="00040A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сформирован информационный ресурс, посредством которого до представителей малого предпринимательства доводится информация о состоянии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04B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потребительском рынке товаров и услуг </w:t>
      </w:r>
      <w:r w:rsidR="006A456C" w:rsidRPr="006A45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об изменениях законодательства</w:t>
      </w:r>
      <w:r w:rsidRPr="00304B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об инвестиционной политике администрации </w:t>
      </w:r>
      <w:r w:rsidR="006A456C" w:rsidRPr="006A45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 w:rsidRPr="00304B9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 видах и формах поддержки предпринимательства, о проведении обучающих семинаров и др.</w:t>
      </w:r>
    </w:p>
    <w:p w14:paraId="5141DDF4" w14:textId="77777777" w:rsidR="00BA0787" w:rsidRDefault="003D64E5" w:rsidP="00566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удовлетворенности </w:t>
      </w:r>
      <w:r w:rsidRPr="00EB6A6A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и потребителей товаров, работ и услуг </w:t>
      </w:r>
      <w:r>
        <w:rPr>
          <w:rFonts w:ascii="Times New Roman" w:hAnsi="Times New Roman" w:cs="Times New Roman"/>
          <w:sz w:val="28"/>
          <w:szCs w:val="28"/>
        </w:rPr>
        <w:t>в большинстве дал удовлетворительную оценку качеству  официальной информации</w:t>
      </w:r>
      <w:r w:rsidRPr="00EB6A6A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на рынках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Пожарского муниципального </w:t>
      </w:r>
      <w:r w:rsidR="006A456C" w:rsidRPr="006A45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B6A6A">
        <w:rPr>
          <w:rFonts w:ascii="Times New Roman" w:hAnsi="Times New Roman" w:cs="Times New Roman"/>
          <w:sz w:val="28"/>
          <w:szCs w:val="28"/>
        </w:rPr>
        <w:t>и деятельности по содействию развитию конкуренции, размещаемой на официальном сайте</w:t>
      </w:r>
      <w:r w:rsidR="003C5A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CB846" w14:textId="77777777" w:rsidR="003D64E5" w:rsidRPr="00892AB9" w:rsidRDefault="003D64E5" w:rsidP="003D6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2663F15" w14:textId="77777777" w:rsidR="003D64E5" w:rsidRPr="000F6FC2" w:rsidRDefault="00406A2C" w:rsidP="00406A2C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64E5">
        <w:rPr>
          <w:rFonts w:ascii="Times New Roman" w:hAnsi="Times New Roman" w:cs="Times New Roman"/>
          <w:b/>
          <w:sz w:val="28"/>
          <w:szCs w:val="28"/>
        </w:rPr>
        <w:t>Р</w:t>
      </w:r>
      <w:r w:rsidR="003D64E5" w:rsidRPr="000F6FC2">
        <w:rPr>
          <w:rFonts w:ascii="Times New Roman" w:hAnsi="Times New Roman" w:cs="Times New Roman"/>
          <w:b/>
          <w:sz w:val="28"/>
          <w:szCs w:val="28"/>
        </w:rPr>
        <w:t xml:space="preserve">езультаты мониторинга деятельности </w:t>
      </w:r>
      <w:bookmarkStart w:id="9" w:name="_Hlk94193253"/>
      <w:r w:rsidR="003D64E5" w:rsidRPr="000F6FC2">
        <w:rPr>
          <w:rFonts w:ascii="Times New Roman" w:hAnsi="Times New Roman" w:cs="Times New Roman"/>
          <w:b/>
          <w:sz w:val="28"/>
          <w:szCs w:val="28"/>
        </w:rPr>
        <w:t>хозяйствующих субъектов, доля участия муниципального образования в которых составляет 50 и более процентов</w:t>
      </w:r>
      <w:r w:rsidR="003D64E5" w:rsidRPr="000F6FC2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478EC073" w14:textId="77777777" w:rsidR="003D64E5" w:rsidRPr="00892AB9" w:rsidRDefault="003D64E5" w:rsidP="003D64E5">
      <w:pPr>
        <w:pStyle w:val="a5"/>
        <w:ind w:left="1286"/>
        <w:jc w:val="both"/>
        <w:rPr>
          <w:b/>
          <w:sz w:val="16"/>
          <w:szCs w:val="16"/>
        </w:rPr>
      </w:pPr>
    </w:p>
    <w:p w14:paraId="4A79E1FB" w14:textId="77777777" w:rsidR="003D64E5" w:rsidRPr="00225223" w:rsidRDefault="003D64E5" w:rsidP="003D64E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225223">
        <w:rPr>
          <w:sz w:val="28"/>
          <w:szCs w:val="28"/>
        </w:rPr>
        <w:t xml:space="preserve">По результатам проведенного мониторинга деятельности муниципальных унитарных предприятий и бюджетных учреждений сформирован Реестр (перечень) хозяйствующих субъектов, доля участия Пожарского муниципального </w:t>
      </w:r>
      <w:r w:rsidR="006A456C" w:rsidRPr="006A456C">
        <w:rPr>
          <w:sz w:val="28"/>
          <w:szCs w:val="28"/>
        </w:rPr>
        <w:t xml:space="preserve">округа </w:t>
      </w:r>
      <w:r w:rsidRPr="00225223">
        <w:rPr>
          <w:sz w:val="28"/>
          <w:szCs w:val="28"/>
        </w:rPr>
        <w:t xml:space="preserve">в которых составляет 50 и более процентов (далее – Реестр). Данный Реестр размещен в модуле АИС ПРОГНОЗ «Реестр хозяйствующих субъектов, доля </w:t>
      </w:r>
      <w:proofErr w:type="gramStart"/>
      <w:r w:rsidRPr="00225223">
        <w:rPr>
          <w:sz w:val="28"/>
          <w:szCs w:val="28"/>
        </w:rPr>
        <w:t>участия  Пожарского</w:t>
      </w:r>
      <w:proofErr w:type="gramEnd"/>
      <w:r w:rsidRPr="00225223">
        <w:rPr>
          <w:sz w:val="28"/>
          <w:szCs w:val="28"/>
        </w:rPr>
        <w:t xml:space="preserve"> муниципального </w:t>
      </w:r>
      <w:r w:rsidR="006A456C" w:rsidRPr="006A456C">
        <w:rPr>
          <w:sz w:val="28"/>
          <w:szCs w:val="28"/>
        </w:rPr>
        <w:t xml:space="preserve">округа </w:t>
      </w:r>
      <w:r w:rsidRPr="00225223">
        <w:rPr>
          <w:sz w:val="28"/>
          <w:szCs w:val="28"/>
        </w:rPr>
        <w:t xml:space="preserve">в которых составляет 50 </w:t>
      </w:r>
      <w:r w:rsidRPr="003C5AB7">
        <w:rPr>
          <w:sz w:val="28"/>
          <w:szCs w:val="28"/>
        </w:rPr>
        <w:t xml:space="preserve">и более процентов» и на официальном сайте </w:t>
      </w:r>
      <w:r w:rsidR="003C5AB7" w:rsidRPr="003C5AB7">
        <w:rPr>
          <w:sz w:val="28"/>
          <w:szCs w:val="28"/>
        </w:rPr>
        <w:t>А</w:t>
      </w:r>
      <w:r w:rsidRPr="003C5AB7">
        <w:rPr>
          <w:sz w:val="28"/>
          <w:szCs w:val="28"/>
        </w:rPr>
        <w:t>дминистрации по ссылке:</w:t>
      </w:r>
      <w:r w:rsidRPr="00225223">
        <w:rPr>
          <w:sz w:val="28"/>
          <w:szCs w:val="28"/>
        </w:rPr>
        <w:t xml:space="preserve"> </w:t>
      </w:r>
    </w:p>
    <w:p w14:paraId="1481616A" w14:textId="14C15A10" w:rsidR="000209DF" w:rsidRDefault="000209DF" w:rsidP="003D64E5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5" w:history="1">
        <w:r w:rsidRPr="0013620B">
          <w:rPr>
            <w:rStyle w:val="a6"/>
            <w:rFonts w:ascii="Times New Roman" w:hAnsi="Times New Roman" w:cs="Times New Roman"/>
            <w:sz w:val="28"/>
            <w:szCs w:val="28"/>
          </w:rPr>
          <w:t>https://pozharskij-r25.gosweb.gosuslugi.ru/glavnoe/otraslevye-funktsionalnye-organy/otdel-ekonomiki-i-proektnogo-upravleniya/maloe-i-srednee-predprinimatelstvo/razvitie-konkurentsii-v-pozharskom-munitsipalnom-okruge/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4C772BE3" w14:textId="24240285" w:rsidR="003D64E5" w:rsidRDefault="003D64E5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Pr="000209DF">
        <w:rPr>
          <w:rFonts w:ascii="Times New Roman" w:hAnsi="Times New Roman" w:cs="Times New Roman"/>
          <w:sz w:val="28"/>
          <w:szCs w:val="28"/>
        </w:rPr>
        <w:t>включено 3</w:t>
      </w:r>
      <w:r w:rsidR="006E46FD" w:rsidRPr="000209DF">
        <w:rPr>
          <w:rFonts w:ascii="Times New Roman" w:hAnsi="Times New Roman" w:cs="Times New Roman"/>
          <w:sz w:val="28"/>
          <w:szCs w:val="28"/>
        </w:rPr>
        <w:t>1</w:t>
      </w:r>
      <w:r w:rsidRPr="000209DF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Pr="00225223">
        <w:rPr>
          <w:rFonts w:ascii="Times New Roman" w:hAnsi="Times New Roman" w:cs="Times New Roman"/>
          <w:sz w:val="28"/>
          <w:szCs w:val="28"/>
        </w:rPr>
        <w:t>, одно муниципальное автономное учреждение и 3 муниципальных унитарных предприятия, одно из которых</w:t>
      </w:r>
      <w:r w:rsidR="00AA14D8">
        <w:rPr>
          <w:rFonts w:ascii="Times New Roman" w:hAnsi="Times New Roman" w:cs="Times New Roman"/>
          <w:sz w:val="28"/>
          <w:szCs w:val="28"/>
        </w:rPr>
        <w:t xml:space="preserve"> не осуществляет деятельность и </w:t>
      </w:r>
      <w:r w:rsidRPr="00225223">
        <w:rPr>
          <w:rFonts w:ascii="Times New Roman" w:hAnsi="Times New Roman" w:cs="Times New Roman"/>
          <w:sz w:val="28"/>
          <w:szCs w:val="28"/>
        </w:rPr>
        <w:t>находится в стадии ликвидации.</w:t>
      </w:r>
    </w:p>
    <w:p w14:paraId="12DB8925" w14:textId="77777777" w:rsidR="008E620E" w:rsidRPr="008E620E" w:rsidRDefault="008E620E" w:rsidP="008E62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0E">
        <w:rPr>
          <w:rFonts w:ascii="Times New Roman" w:hAnsi="Times New Roman" w:cs="Times New Roman"/>
          <w:sz w:val="28"/>
          <w:szCs w:val="28"/>
        </w:rPr>
        <w:lastRenderedPageBreak/>
        <w:t xml:space="preserve">В 2023 году в сравнении с 2022 годом количество хозяйствующих субъектов, доля участия Пожарского муниципального округа в которых составляет 50 и более процентов, не изменилось. </w:t>
      </w:r>
    </w:p>
    <w:p w14:paraId="0B291694" w14:textId="77777777" w:rsidR="008E620E" w:rsidRDefault="008E620E" w:rsidP="008E62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0E">
        <w:rPr>
          <w:rFonts w:ascii="Times New Roman" w:hAnsi="Times New Roman" w:cs="Times New Roman"/>
          <w:sz w:val="28"/>
          <w:szCs w:val="28"/>
        </w:rPr>
        <w:t>В 2021 году с рынка услуг розничной торговли лекарственными препаратами, медицинскими изделиями и сопутствующими товарами ушло Муниципальное унитарное предприятие Пожарского муниципального района «Аптека № 132» (предприятие находится в стадии ликвидации).</w:t>
      </w:r>
      <w:r w:rsidRPr="008E620E">
        <w:rPr>
          <w:rFonts w:ascii="Times New Roman" w:hAnsi="Times New Roman" w:cs="Times New Roman"/>
          <w:sz w:val="28"/>
          <w:szCs w:val="28"/>
        </w:rPr>
        <w:tab/>
      </w:r>
    </w:p>
    <w:p w14:paraId="4253DFD7" w14:textId="77777777" w:rsidR="008E620E" w:rsidRDefault="008E620E" w:rsidP="008E62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0E">
        <w:rPr>
          <w:rFonts w:ascii="Times New Roman" w:hAnsi="Times New Roman" w:cs="Times New Roman"/>
          <w:sz w:val="28"/>
          <w:szCs w:val="28"/>
        </w:rPr>
        <w:t>В 2023 году на рынок медицинских услуг вышло новое частное коммерческое предприятие В результате рыночная доля хозяйствующих субъектов, доля участия Пожарского муниципального округа в которых составляет 50 и более процентов, в натуральном выражении (по объемам реализованных товаров/работ/услуг) и в стоимостном выражении (по объемам реализованных товаров/работ/услуг) уменьшилась на 0,8% и 3% соответственно.</w:t>
      </w:r>
    </w:p>
    <w:p w14:paraId="26BF1E2A" w14:textId="40E89732" w:rsidR="003D64E5" w:rsidRPr="002326D0" w:rsidRDefault="003D64E5" w:rsidP="008E62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D0">
        <w:rPr>
          <w:rFonts w:ascii="Times New Roman" w:hAnsi="Times New Roman" w:cs="Times New Roman"/>
          <w:sz w:val="28"/>
          <w:szCs w:val="28"/>
        </w:rPr>
        <w:t>Проблемой в</w:t>
      </w:r>
      <w:r w:rsidR="0022422B"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2326D0">
        <w:rPr>
          <w:rFonts w:ascii="Times New Roman" w:hAnsi="Times New Roman" w:cs="Times New Roman"/>
          <w:sz w:val="28"/>
          <w:szCs w:val="28"/>
        </w:rPr>
        <w:t>остается отсутствие конкуренции по предоставлению услуг ЖКХ в сельских</w:t>
      </w:r>
      <w:r w:rsidR="008E620E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Pr="002326D0">
        <w:rPr>
          <w:rFonts w:ascii="Times New Roman" w:hAnsi="Times New Roman" w:cs="Times New Roman"/>
          <w:sz w:val="28"/>
          <w:szCs w:val="28"/>
        </w:rPr>
        <w:t>. Причиной тому является высокая себестоимость услуг ЖКХ, низкая платежеспособность сельского населения, большой износ коммунальных сетей, отдаленность и  большая территориальная разбросанность населенных пунктов. В связи с этим, единственным предприятием по обеспечению водоснабжением и водоотведением жителей</w:t>
      </w:r>
      <w:r w:rsidR="008E620E">
        <w:rPr>
          <w:rFonts w:ascii="Times New Roman" w:hAnsi="Times New Roman" w:cs="Times New Roman"/>
          <w:sz w:val="28"/>
          <w:szCs w:val="28"/>
        </w:rPr>
        <w:t xml:space="preserve">    </w:t>
      </w:r>
      <w:r w:rsidRPr="002326D0">
        <w:rPr>
          <w:rFonts w:ascii="Times New Roman" w:hAnsi="Times New Roman" w:cs="Times New Roman"/>
          <w:sz w:val="28"/>
          <w:szCs w:val="28"/>
        </w:rPr>
        <w:t xml:space="preserve"> </w:t>
      </w:r>
      <w:r w:rsidR="008E620E">
        <w:rPr>
          <w:rFonts w:ascii="Times New Roman" w:hAnsi="Times New Roman" w:cs="Times New Roman"/>
          <w:sz w:val="28"/>
          <w:szCs w:val="28"/>
        </w:rPr>
        <w:t xml:space="preserve">сел </w:t>
      </w:r>
      <w:proofErr w:type="spellStart"/>
      <w:r w:rsidRPr="002326D0">
        <w:rPr>
          <w:rFonts w:ascii="Times New Roman" w:hAnsi="Times New Roman" w:cs="Times New Roman"/>
          <w:sz w:val="28"/>
          <w:szCs w:val="28"/>
        </w:rPr>
        <w:t>Нагорнен</w:t>
      </w:r>
      <w:r w:rsidR="008E62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32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6D0">
        <w:rPr>
          <w:rFonts w:ascii="Times New Roman" w:hAnsi="Times New Roman" w:cs="Times New Roman"/>
          <w:sz w:val="28"/>
          <w:szCs w:val="28"/>
        </w:rPr>
        <w:t>Игнатьев</w:t>
      </w:r>
      <w:r w:rsidR="008E620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32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6D0">
        <w:rPr>
          <w:rFonts w:ascii="Times New Roman" w:hAnsi="Times New Roman" w:cs="Times New Roman"/>
          <w:sz w:val="28"/>
          <w:szCs w:val="28"/>
        </w:rPr>
        <w:t>Губеров</w:t>
      </w:r>
      <w:r w:rsidR="008E62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26D0">
        <w:rPr>
          <w:rFonts w:ascii="Times New Roman" w:hAnsi="Times New Roman" w:cs="Times New Roman"/>
          <w:sz w:val="28"/>
          <w:szCs w:val="28"/>
        </w:rPr>
        <w:t>,</w:t>
      </w:r>
      <w:r w:rsidR="008E620E">
        <w:rPr>
          <w:rFonts w:ascii="Times New Roman" w:hAnsi="Times New Roman" w:cs="Times New Roman"/>
          <w:sz w:val="28"/>
          <w:szCs w:val="28"/>
        </w:rPr>
        <w:t xml:space="preserve"> Новостройка</w:t>
      </w:r>
      <w:r w:rsidRPr="002326D0">
        <w:rPr>
          <w:rFonts w:ascii="Times New Roman" w:hAnsi="Times New Roman" w:cs="Times New Roman"/>
          <w:sz w:val="28"/>
          <w:szCs w:val="28"/>
        </w:rPr>
        <w:t xml:space="preserve"> Пожарско</w:t>
      </w:r>
      <w:r w:rsidR="008E620E">
        <w:rPr>
          <w:rFonts w:ascii="Times New Roman" w:hAnsi="Times New Roman" w:cs="Times New Roman"/>
          <w:sz w:val="28"/>
          <w:szCs w:val="28"/>
        </w:rPr>
        <w:t>е</w:t>
      </w:r>
      <w:r w:rsidRPr="002326D0">
        <w:rPr>
          <w:rFonts w:ascii="Times New Roman" w:hAnsi="Times New Roman" w:cs="Times New Roman"/>
          <w:sz w:val="28"/>
          <w:szCs w:val="28"/>
        </w:rPr>
        <w:t xml:space="preserve"> является муниципальное унитарное предприятие Пожарского муниципального района «Лидер» (МУП «Лидер»).</w:t>
      </w:r>
    </w:p>
    <w:p w14:paraId="0CF4E9AF" w14:textId="77777777" w:rsidR="002326D0" w:rsidRPr="008E620E" w:rsidRDefault="003D64E5" w:rsidP="006E46FD">
      <w:pPr>
        <w:spacing w:after="0" w:line="360" w:lineRule="auto"/>
        <w:ind w:firstLine="567"/>
        <w:jc w:val="both"/>
      </w:pPr>
      <w:r w:rsidRPr="002326D0">
        <w:rPr>
          <w:rFonts w:ascii="Times New Roman" w:hAnsi="Times New Roman" w:cs="Times New Roman"/>
          <w:sz w:val="28"/>
          <w:szCs w:val="28"/>
        </w:rPr>
        <w:t xml:space="preserve">В целях обеспечения жителей сел доступными по стоимости услугами ЖКХ по регулируемым тарифам </w:t>
      </w:r>
      <w:r w:rsidR="002326D0" w:rsidRPr="002326D0">
        <w:rPr>
          <w:rFonts w:ascii="Times New Roman" w:hAnsi="Times New Roman" w:cs="Times New Roman"/>
          <w:sz w:val="28"/>
          <w:szCs w:val="28"/>
        </w:rPr>
        <w:t>А</w:t>
      </w:r>
      <w:r w:rsidRPr="002326D0">
        <w:rPr>
          <w:rFonts w:ascii="Times New Roman" w:hAnsi="Times New Roman" w:cs="Times New Roman"/>
          <w:sz w:val="28"/>
          <w:szCs w:val="28"/>
        </w:rPr>
        <w:t xml:space="preserve">дминистрация вынуждена компенсировать убытки МУП «Лидер» по основной </w:t>
      </w:r>
      <w:r w:rsidRPr="008E620E">
        <w:rPr>
          <w:rFonts w:ascii="Times New Roman" w:hAnsi="Times New Roman" w:cs="Times New Roman"/>
          <w:sz w:val="28"/>
          <w:szCs w:val="28"/>
        </w:rPr>
        <w:t>деятельности. В 202</w:t>
      </w:r>
      <w:r w:rsidR="008E620E" w:rsidRPr="008E620E">
        <w:rPr>
          <w:rFonts w:ascii="Times New Roman" w:hAnsi="Times New Roman" w:cs="Times New Roman"/>
          <w:sz w:val="28"/>
          <w:szCs w:val="28"/>
        </w:rPr>
        <w:t>3</w:t>
      </w:r>
      <w:r w:rsidRPr="008E620E">
        <w:rPr>
          <w:rFonts w:ascii="Times New Roman" w:hAnsi="Times New Roman" w:cs="Times New Roman"/>
          <w:sz w:val="28"/>
          <w:szCs w:val="28"/>
        </w:rPr>
        <w:t xml:space="preserve"> году МУП «Лидер» из бюджета Пожарского муниципального</w:t>
      </w:r>
      <w:r w:rsidR="0022422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326D0" w:rsidRPr="008E620E">
        <w:rPr>
          <w:rFonts w:ascii="Times New Roman" w:hAnsi="Times New Roman" w:cs="Times New Roman"/>
          <w:sz w:val="28"/>
          <w:szCs w:val="28"/>
        </w:rPr>
        <w:t xml:space="preserve">предоставлена субсидия </w:t>
      </w:r>
      <w:r w:rsidRPr="008E620E">
        <w:rPr>
          <w:rFonts w:ascii="Times New Roman" w:hAnsi="Times New Roman" w:cs="Times New Roman"/>
          <w:sz w:val="28"/>
          <w:szCs w:val="28"/>
        </w:rPr>
        <w:t>на покрытие убытков</w:t>
      </w:r>
      <w:r w:rsidR="002326D0" w:rsidRPr="008E62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E620E" w:rsidRPr="008E620E">
        <w:rPr>
          <w:rFonts w:ascii="Times New Roman" w:hAnsi="Times New Roman" w:cs="Times New Roman"/>
          <w:sz w:val="28"/>
          <w:szCs w:val="28"/>
        </w:rPr>
        <w:t>22,9</w:t>
      </w:r>
      <w:r w:rsidRPr="008E620E">
        <w:rPr>
          <w:rFonts w:ascii="Times New Roman" w:hAnsi="Times New Roman" w:cs="Times New Roman"/>
          <w:sz w:val="28"/>
          <w:szCs w:val="28"/>
        </w:rPr>
        <w:t xml:space="preserve"> млн.</w:t>
      </w:r>
      <w:r w:rsidR="002326D0" w:rsidRPr="008E620E">
        <w:rPr>
          <w:rFonts w:ascii="Times New Roman" w:hAnsi="Times New Roman" w:cs="Times New Roman"/>
          <w:sz w:val="28"/>
          <w:szCs w:val="28"/>
        </w:rPr>
        <w:t xml:space="preserve"> </w:t>
      </w:r>
      <w:r w:rsidRPr="008E620E">
        <w:rPr>
          <w:rFonts w:ascii="Times New Roman" w:hAnsi="Times New Roman" w:cs="Times New Roman"/>
          <w:sz w:val="28"/>
          <w:szCs w:val="28"/>
        </w:rPr>
        <w:t>руб.</w:t>
      </w:r>
    </w:p>
    <w:p w14:paraId="2AB5896F" w14:textId="77777777" w:rsidR="006E46FD" w:rsidRPr="00225223" w:rsidRDefault="006E46FD" w:rsidP="006E4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0E">
        <w:rPr>
          <w:rFonts w:ascii="Times New Roman" w:hAnsi="Times New Roman" w:cs="Times New Roman"/>
          <w:sz w:val="28"/>
          <w:szCs w:val="28"/>
        </w:rPr>
        <w:t>Ф</w:t>
      </w:r>
      <w:r w:rsidR="003D64E5" w:rsidRPr="008E620E">
        <w:rPr>
          <w:rFonts w:ascii="Times New Roman" w:hAnsi="Times New Roman" w:cs="Times New Roman"/>
          <w:sz w:val="28"/>
          <w:szCs w:val="28"/>
        </w:rPr>
        <w:t>инансовое обеспечение деятельности муниципального</w:t>
      </w:r>
      <w:r w:rsidR="003D64E5" w:rsidRPr="0022522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3D64E5">
        <w:rPr>
          <w:rFonts w:ascii="Times New Roman" w:hAnsi="Times New Roman" w:cs="Times New Roman"/>
          <w:sz w:val="28"/>
          <w:szCs w:val="28"/>
        </w:rPr>
        <w:t>го</w:t>
      </w:r>
      <w:r w:rsidR="003D64E5" w:rsidRPr="002252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64E5">
        <w:rPr>
          <w:rFonts w:ascii="Times New Roman" w:hAnsi="Times New Roman" w:cs="Times New Roman"/>
          <w:sz w:val="28"/>
          <w:szCs w:val="28"/>
        </w:rPr>
        <w:t>я</w:t>
      </w:r>
      <w:r w:rsidR="003D64E5" w:rsidRPr="00225223">
        <w:rPr>
          <w:rFonts w:ascii="Times New Roman" w:hAnsi="Times New Roman" w:cs="Times New Roman"/>
          <w:sz w:val="28"/>
          <w:szCs w:val="28"/>
        </w:rPr>
        <w:t xml:space="preserve"> «Редакция газеты «Победа»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4E5" w:rsidRPr="00225223">
        <w:rPr>
          <w:rFonts w:ascii="Times New Roman" w:hAnsi="Times New Roman" w:cs="Times New Roman"/>
          <w:sz w:val="28"/>
          <w:szCs w:val="28"/>
        </w:rPr>
        <w:t xml:space="preserve"> осуществляющего деятельность по публикации объективной информации общественно-политического, экономического, научного, культурного и иных представляющих интерес для </w:t>
      </w:r>
      <w:r w:rsidR="003D64E5" w:rsidRPr="008E620E">
        <w:rPr>
          <w:rFonts w:ascii="Times New Roman" w:hAnsi="Times New Roman" w:cs="Times New Roman"/>
          <w:sz w:val="28"/>
          <w:szCs w:val="28"/>
        </w:rPr>
        <w:t xml:space="preserve">широкой публики направлений, выявлению общественного мнения </w:t>
      </w:r>
      <w:r w:rsidRPr="008E620E">
        <w:rPr>
          <w:rFonts w:ascii="Times New Roman" w:hAnsi="Times New Roman" w:cs="Times New Roman"/>
          <w:sz w:val="28"/>
          <w:szCs w:val="28"/>
        </w:rPr>
        <w:t>в 202</w:t>
      </w:r>
      <w:r w:rsidR="008E620E" w:rsidRPr="008E620E">
        <w:rPr>
          <w:rFonts w:ascii="Times New Roman" w:hAnsi="Times New Roman" w:cs="Times New Roman"/>
          <w:sz w:val="28"/>
          <w:szCs w:val="28"/>
        </w:rPr>
        <w:t>3</w:t>
      </w:r>
      <w:r w:rsidRPr="008E620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E620E">
        <w:rPr>
          <w:rFonts w:ascii="Times New Roman" w:hAnsi="Times New Roman" w:cs="Times New Roman"/>
          <w:sz w:val="28"/>
          <w:szCs w:val="28"/>
        </w:rPr>
        <w:lastRenderedPageBreak/>
        <w:t xml:space="preserve">составило </w:t>
      </w:r>
      <w:r w:rsidR="008E620E" w:rsidRPr="008E620E">
        <w:rPr>
          <w:rFonts w:ascii="Times New Roman" w:hAnsi="Times New Roman" w:cs="Times New Roman"/>
          <w:sz w:val="28"/>
          <w:szCs w:val="28"/>
        </w:rPr>
        <w:t>3,1</w:t>
      </w:r>
      <w:r w:rsidRPr="008E620E">
        <w:rPr>
          <w:rFonts w:ascii="Times New Roman" w:hAnsi="Times New Roman" w:cs="Times New Roman"/>
          <w:sz w:val="28"/>
          <w:szCs w:val="28"/>
        </w:rPr>
        <w:t xml:space="preserve"> млн руб. средств бюджета Пожарского муниципального</w:t>
      </w:r>
      <w:r w:rsidR="008E620E" w:rsidRPr="008E620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37738">
        <w:rPr>
          <w:rFonts w:ascii="Times New Roman" w:hAnsi="Times New Roman" w:cs="Times New Roman"/>
          <w:sz w:val="28"/>
          <w:szCs w:val="28"/>
        </w:rPr>
        <w:t xml:space="preserve"> (в 2022 году финансовое обеспечение деятельности газеты «Победа» составило – 2,9 </w:t>
      </w:r>
      <w:proofErr w:type="spellStart"/>
      <w:r w:rsidR="0003773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37738">
        <w:rPr>
          <w:rFonts w:ascii="Times New Roman" w:hAnsi="Times New Roman" w:cs="Times New Roman"/>
          <w:sz w:val="28"/>
          <w:szCs w:val="28"/>
        </w:rPr>
        <w:t>.)</w:t>
      </w:r>
      <w:r w:rsidR="003D64E5" w:rsidRPr="008E620E">
        <w:rPr>
          <w:rFonts w:ascii="Times New Roman" w:hAnsi="Times New Roman" w:cs="Times New Roman"/>
          <w:sz w:val="28"/>
          <w:szCs w:val="28"/>
        </w:rPr>
        <w:t>. В настоящее время других хозяйствующих</w:t>
      </w:r>
      <w:r w:rsidR="003D64E5" w:rsidRPr="0022522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D64E5">
        <w:rPr>
          <w:rFonts w:ascii="Times New Roman" w:hAnsi="Times New Roman" w:cs="Times New Roman"/>
          <w:sz w:val="28"/>
          <w:szCs w:val="28"/>
        </w:rPr>
        <w:t>ов</w:t>
      </w:r>
      <w:r w:rsidR="003D64E5" w:rsidRPr="00225223">
        <w:rPr>
          <w:rFonts w:ascii="Times New Roman" w:hAnsi="Times New Roman" w:cs="Times New Roman"/>
          <w:sz w:val="28"/>
          <w:szCs w:val="28"/>
        </w:rPr>
        <w:t xml:space="preserve"> на данном рынке услуг в </w:t>
      </w:r>
      <w:r w:rsidR="0022422B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3D64E5" w:rsidRPr="00225223">
        <w:rPr>
          <w:rFonts w:ascii="Times New Roman" w:hAnsi="Times New Roman" w:cs="Times New Roman"/>
          <w:sz w:val="28"/>
          <w:szCs w:val="28"/>
        </w:rPr>
        <w:t>нет.</w:t>
      </w:r>
    </w:p>
    <w:p w14:paraId="11663D45" w14:textId="77777777" w:rsidR="003D64E5" w:rsidRPr="00225223" w:rsidRDefault="003D64E5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5223">
        <w:rPr>
          <w:rFonts w:ascii="Times New Roman" w:hAnsi="Times New Roman" w:cs="Times New Roman"/>
          <w:sz w:val="28"/>
          <w:szCs w:val="28"/>
        </w:rPr>
        <w:t xml:space="preserve">аибольшее количество хозяйствующих субъектов, доля участия Пожарского муниципального </w:t>
      </w:r>
      <w:r w:rsidR="000377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5223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223">
        <w:rPr>
          <w:rFonts w:ascii="Times New Roman" w:hAnsi="Times New Roman" w:cs="Times New Roman"/>
          <w:sz w:val="28"/>
          <w:szCs w:val="28"/>
        </w:rPr>
        <w:t xml:space="preserve"> осуществляют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225223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5223">
        <w:rPr>
          <w:rFonts w:ascii="Times New Roman" w:hAnsi="Times New Roman" w:cs="Times New Roman"/>
          <w:sz w:val="28"/>
          <w:szCs w:val="28"/>
        </w:rPr>
        <w:t xml:space="preserve"> – 80%; 8,5% </w:t>
      </w:r>
      <w:r w:rsidR="00AA14D8" w:rsidRPr="00225223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225223">
        <w:rPr>
          <w:rFonts w:ascii="Times New Roman" w:hAnsi="Times New Roman" w:cs="Times New Roman"/>
          <w:sz w:val="28"/>
          <w:szCs w:val="28"/>
        </w:rPr>
        <w:t>работают в области культуры.</w:t>
      </w:r>
    </w:p>
    <w:p w14:paraId="1A4940A8" w14:textId="77777777" w:rsidR="006A1F0E" w:rsidRDefault="003D64E5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319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Пожарского </w:t>
      </w:r>
      <w:proofErr w:type="gramStart"/>
      <w:r w:rsidRPr="002243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5FBE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EB5FBE">
        <w:rPr>
          <w:rFonts w:ascii="Times New Roman" w:hAnsi="Times New Roman" w:cs="Times New Roman"/>
          <w:sz w:val="28"/>
          <w:szCs w:val="28"/>
        </w:rPr>
        <w:t xml:space="preserve"> </w:t>
      </w:r>
      <w:r w:rsidRPr="00224319">
        <w:rPr>
          <w:rFonts w:ascii="Times New Roman" w:hAnsi="Times New Roman" w:cs="Times New Roman"/>
          <w:sz w:val="28"/>
          <w:szCs w:val="28"/>
        </w:rPr>
        <w:t>2</w:t>
      </w:r>
      <w:r w:rsidR="00EB5FBE">
        <w:rPr>
          <w:rFonts w:ascii="Times New Roman" w:hAnsi="Times New Roman" w:cs="Times New Roman"/>
          <w:sz w:val="28"/>
          <w:szCs w:val="28"/>
        </w:rPr>
        <w:t>6</w:t>
      </w:r>
      <w:r w:rsidRPr="00224319">
        <w:rPr>
          <w:rFonts w:ascii="Times New Roman" w:hAnsi="Times New Roman" w:cs="Times New Roman"/>
          <w:sz w:val="28"/>
          <w:szCs w:val="28"/>
        </w:rPr>
        <w:t xml:space="preserve"> учреждений образования: 13 учреждений общего образования, </w:t>
      </w:r>
      <w:r w:rsidR="00EB5FBE">
        <w:rPr>
          <w:rFonts w:ascii="Times New Roman" w:hAnsi="Times New Roman" w:cs="Times New Roman"/>
          <w:sz w:val="28"/>
          <w:szCs w:val="28"/>
        </w:rPr>
        <w:t>9</w:t>
      </w:r>
      <w:r w:rsidRPr="00224319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 и </w:t>
      </w:r>
      <w:r w:rsidR="00EB5FBE">
        <w:rPr>
          <w:rFonts w:ascii="Times New Roman" w:hAnsi="Times New Roman" w:cs="Times New Roman"/>
          <w:sz w:val="28"/>
          <w:szCs w:val="28"/>
        </w:rPr>
        <w:t>4</w:t>
      </w:r>
      <w:r w:rsidRPr="00224319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образования. </w:t>
      </w:r>
      <w:r w:rsidR="009A632A" w:rsidRPr="00224319">
        <w:rPr>
          <w:rFonts w:ascii="Times New Roman" w:hAnsi="Times New Roman" w:cs="Times New Roman"/>
          <w:sz w:val="28"/>
          <w:szCs w:val="28"/>
        </w:rPr>
        <w:t>Сеть бюджетных учреждений культуры включает бюджетные учреждения: Дворец культуры</w:t>
      </w:r>
      <w:r w:rsidR="008E620E">
        <w:rPr>
          <w:rFonts w:ascii="Times New Roman" w:hAnsi="Times New Roman" w:cs="Times New Roman"/>
          <w:sz w:val="28"/>
          <w:szCs w:val="28"/>
        </w:rPr>
        <w:t xml:space="preserve"> и 1</w:t>
      </w:r>
      <w:r w:rsidR="00EB5FBE">
        <w:rPr>
          <w:rFonts w:ascii="Times New Roman" w:hAnsi="Times New Roman" w:cs="Times New Roman"/>
          <w:sz w:val="28"/>
          <w:szCs w:val="28"/>
        </w:rPr>
        <w:t xml:space="preserve">0 филиалов </w:t>
      </w:r>
      <w:r w:rsidR="008E620E">
        <w:rPr>
          <w:rFonts w:ascii="Times New Roman" w:hAnsi="Times New Roman" w:cs="Times New Roman"/>
          <w:sz w:val="28"/>
          <w:szCs w:val="28"/>
        </w:rPr>
        <w:t>клубного типа</w:t>
      </w:r>
      <w:r w:rsidR="009A632A" w:rsidRPr="00224319">
        <w:rPr>
          <w:rFonts w:ascii="Times New Roman" w:hAnsi="Times New Roman" w:cs="Times New Roman"/>
          <w:sz w:val="28"/>
          <w:szCs w:val="28"/>
        </w:rPr>
        <w:t>, Краеведческий</w:t>
      </w:r>
      <w:r w:rsidR="009A632A" w:rsidRPr="009A632A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9A632A">
        <w:rPr>
          <w:rFonts w:ascii="Times New Roman" w:hAnsi="Times New Roman" w:cs="Times New Roman"/>
          <w:sz w:val="28"/>
          <w:szCs w:val="28"/>
        </w:rPr>
        <w:t xml:space="preserve">, </w:t>
      </w:r>
      <w:r w:rsidR="009A632A" w:rsidRPr="009A632A">
        <w:rPr>
          <w:rFonts w:ascii="Times New Roman" w:hAnsi="Times New Roman" w:cs="Times New Roman"/>
          <w:sz w:val="28"/>
          <w:szCs w:val="28"/>
        </w:rPr>
        <w:t>11 библиотек</w:t>
      </w:r>
      <w:r w:rsidR="009A632A">
        <w:rPr>
          <w:rFonts w:ascii="Times New Roman" w:hAnsi="Times New Roman" w:cs="Times New Roman"/>
          <w:sz w:val="28"/>
          <w:szCs w:val="28"/>
        </w:rPr>
        <w:t>.</w:t>
      </w:r>
    </w:p>
    <w:p w14:paraId="0742368A" w14:textId="77777777" w:rsidR="00EB5FBE" w:rsidRPr="004A49BF" w:rsidRDefault="00EB5FBE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BF">
        <w:rPr>
          <w:rFonts w:ascii="Times New Roman" w:hAnsi="Times New Roman" w:cs="Times New Roman"/>
          <w:sz w:val="28"/>
          <w:szCs w:val="28"/>
        </w:rPr>
        <w:t>Суммарный объем финансирования муниципальных бюджетных учреждений</w:t>
      </w:r>
      <w:r w:rsidR="00037738" w:rsidRPr="004A49BF">
        <w:rPr>
          <w:rFonts w:ascii="Times New Roman" w:hAnsi="Times New Roman" w:cs="Times New Roman"/>
          <w:sz w:val="28"/>
          <w:szCs w:val="28"/>
        </w:rPr>
        <w:t xml:space="preserve"> образования и культуры </w:t>
      </w:r>
      <w:r w:rsidRPr="004A49BF">
        <w:rPr>
          <w:rFonts w:ascii="Times New Roman" w:hAnsi="Times New Roman" w:cs="Times New Roman"/>
          <w:sz w:val="28"/>
          <w:szCs w:val="28"/>
        </w:rPr>
        <w:t xml:space="preserve">из бюджетов всех уровней за 2023 год составил </w:t>
      </w:r>
      <w:r w:rsidR="008C109B" w:rsidRPr="004A49BF">
        <w:rPr>
          <w:rFonts w:ascii="Times New Roman" w:hAnsi="Times New Roman" w:cs="Times New Roman"/>
          <w:sz w:val="28"/>
          <w:szCs w:val="28"/>
        </w:rPr>
        <w:t>756,5</w:t>
      </w:r>
      <w:r w:rsidRPr="004A49BF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037738" w:rsidRPr="004A49BF">
        <w:rPr>
          <w:rFonts w:ascii="Times New Roman" w:hAnsi="Times New Roman" w:cs="Times New Roman"/>
          <w:sz w:val="28"/>
          <w:szCs w:val="28"/>
        </w:rPr>
        <w:t xml:space="preserve"> (</w:t>
      </w:r>
      <w:r w:rsidRPr="004A49BF"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037738" w:rsidRPr="004A49BF">
        <w:rPr>
          <w:rFonts w:ascii="Times New Roman" w:hAnsi="Times New Roman" w:cs="Times New Roman"/>
          <w:sz w:val="28"/>
          <w:szCs w:val="28"/>
        </w:rPr>
        <w:t>619,1</w:t>
      </w:r>
      <w:r w:rsidRPr="004A49B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37738" w:rsidRPr="004A49BF">
        <w:rPr>
          <w:rFonts w:ascii="Times New Roman" w:hAnsi="Times New Roman" w:cs="Times New Roman"/>
          <w:sz w:val="28"/>
          <w:szCs w:val="28"/>
        </w:rPr>
        <w:t>.)</w:t>
      </w:r>
      <w:r w:rsidRPr="004A49BF">
        <w:rPr>
          <w:rFonts w:ascii="Times New Roman" w:hAnsi="Times New Roman" w:cs="Times New Roman"/>
          <w:sz w:val="28"/>
          <w:szCs w:val="28"/>
        </w:rPr>
        <w:t>.</w:t>
      </w:r>
    </w:p>
    <w:p w14:paraId="123306E1" w14:textId="77777777" w:rsidR="008218D5" w:rsidRPr="008218D5" w:rsidRDefault="008218D5" w:rsidP="00821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BF">
        <w:rPr>
          <w:rFonts w:ascii="Times New Roman" w:hAnsi="Times New Roman" w:cs="Times New Roman"/>
          <w:sz w:val="28"/>
          <w:szCs w:val="28"/>
        </w:rPr>
        <w:t xml:space="preserve">Сумма предоставленных муниципальными бюджетными учреждениями </w:t>
      </w:r>
      <w:r w:rsidR="00037738" w:rsidRPr="004A49BF">
        <w:rPr>
          <w:rFonts w:ascii="Times New Roman" w:hAnsi="Times New Roman" w:cs="Times New Roman"/>
          <w:sz w:val="28"/>
          <w:szCs w:val="28"/>
        </w:rPr>
        <w:t xml:space="preserve">образования и культуры </w:t>
      </w:r>
      <w:r w:rsidRPr="004A49BF">
        <w:rPr>
          <w:rFonts w:ascii="Times New Roman" w:hAnsi="Times New Roman" w:cs="Times New Roman"/>
          <w:sz w:val="28"/>
          <w:szCs w:val="28"/>
        </w:rPr>
        <w:t>платных услуг за 202</w:t>
      </w:r>
      <w:r w:rsidR="00EB5FBE" w:rsidRPr="004A49BF">
        <w:rPr>
          <w:rFonts w:ascii="Times New Roman" w:hAnsi="Times New Roman" w:cs="Times New Roman"/>
          <w:sz w:val="28"/>
          <w:szCs w:val="28"/>
        </w:rPr>
        <w:t>3</w:t>
      </w:r>
      <w:r w:rsidRPr="004A49B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A49BF" w:rsidRPr="004A49BF">
        <w:rPr>
          <w:rFonts w:ascii="Times New Roman" w:hAnsi="Times New Roman" w:cs="Times New Roman"/>
          <w:sz w:val="28"/>
          <w:szCs w:val="28"/>
        </w:rPr>
        <w:t xml:space="preserve">34,3 </w:t>
      </w:r>
      <w:r w:rsidRPr="004A49BF">
        <w:rPr>
          <w:rFonts w:ascii="Times New Roman" w:hAnsi="Times New Roman" w:cs="Times New Roman"/>
          <w:sz w:val="28"/>
          <w:szCs w:val="28"/>
        </w:rPr>
        <w:t>млн. руб.</w:t>
      </w:r>
      <w:r w:rsidR="00EB5FBE" w:rsidRPr="004A49BF">
        <w:rPr>
          <w:rFonts w:ascii="Times New Roman" w:hAnsi="Times New Roman" w:cs="Times New Roman"/>
          <w:sz w:val="28"/>
          <w:szCs w:val="28"/>
        </w:rPr>
        <w:t xml:space="preserve">, </w:t>
      </w:r>
      <w:r w:rsidR="004A49BF" w:rsidRPr="004A49BF">
        <w:rPr>
          <w:rFonts w:ascii="Times New Roman" w:hAnsi="Times New Roman" w:cs="Times New Roman"/>
          <w:sz w:val="28"/>
          <w:szCs w:val="28"/>
        </w:rPr>
        <w:t>(</w:t>
      </w:r>
      <w:r w:rsidR="00EB5FBE" w:rsidRPr="004A49BF">
        <w:rPr>
          <w:rFonts w:ascii="Times New Roman" w:hAnsi="Times New Roman" w:cs="Times New Roman"/>
          <w:sz w:val="28"/>
          <w:szCs w:val="28"/>
        </w:rPr>
        <w:t>2022 год - 30,8 млн. руб.</w:t>
      </w:r>
      <w:r w:rsidR="004A49BF" w:rsidRPr="004A49BF">
        <w:rPr>
          <w:rFonts w:ascii="Times New Roman" w:hAnsi="Times New Roman" w:cs="Times New Roman"/>
          <w:sz w:val="28"/>
          <w:szCs w:val="28"/>
        </w:rPr>
        <w:t>)</w:t>
      </w:r>
    </w:p>
    <w:p w14:paraId="4A9BA8CC" w14:textId="77777777" w:rsidR="00CC6973" w:rsidRPr="00225223" w:rsidRDefault="00406A2C" w:rsidP="00B02B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8B">
        <w:rPr>
          <w:rFonts w:ascii="Times New Roman" w:hAnsi="Times New Roman" w:cs="Times New Roman"/>
          <w:sz w:val="28"/>
          <w:szCs w:val="28"/>
        </w:rPr>
        <w:t>В 202</w:t>
      </w:r>
      <w:r w:rsidR="00EB5FBE">
        <w:rPr>
          <w:rFonts w:ascii="Times New Roman" w:hAnsi="Times New Roman" w:cs="Times New Roman"/>
          <w:sz w:val="28"/>
          <w:szCs w:val="28"/>
        </w:rPr>
        <w:t>3</w:t>
      </w:r>
      <w:r w:rsidRPr="00B02B8B">
        <w:rPr>
          <w:rFonts w:ascii="Times New Roman" w:hAnsi="Times New Roman" w:cs="Times New Roman"/>
          <w:sz w:val="28"/>
          <w:szCs w:val="28"/>
        </w:rPr>
        <w:t xml:space="preserve"> году в отрасли «образование» продолжилась работа оптимизации сети дошкольных образовательных учреждений: объединение детских садов по причине сокращения численности детей в группах и невыполнения норматива наполняемости дошкольных учреждений.</w:t>
      </w:r>
    </w:p>
    <w:p w14:paraId="50A789C0" w14:textId="77777777" w:rsidR="003D64E5" w:rsidRDefault="003D64E5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 xml:space="preserve">В последующие годы задача </w:t>
      </w:r>
      <w:r w:rsidR="00B02B8B">
        <w:rPr>
          <w:rFonts w:ascii="Times New Roman" w:hAnsi="Times New Roman" w:cs="Times New Roman"/>
          <w:sz w:val="28"/>
          <w:szCs w:val="28"/>
        </w:rPr>
        <w:t>А</w:t>
      </w:r>
      <w:r w:rsidRPr="00225223">
        <w:rPr>
          <w:rFonts w:ascii="Times New Roman" w:hAnsi="Times New Roman" w:cs="Times New Roman"/>
          <w:sz w:val="28"/>
          <w:szCs w:val="28"/>
        </w:rPr>
        <w:t>дминистрации</w:t>
      </w:r>
      <w:r w:rsidR="00B02B8B">
        <w:rPr>
          <w:rFonts w:ascii="Times New Roman" w:hAnsi="Times New Roman" w:cs="Times New Roman"/>
          <w:sz w:val="28"/>
          <w:szCs w:val="28"/>
        </w:rPr>
        <w:t xml:space="preserve"> </w:t>
      </w:r>
      <w:r w:rsidRPr="00225223">
        <w:rPr>
          <w:rFonts w:ascii="Times New Roman" w:hAnsi="Times New Roman" w:cs="Times New Roman"/>
          <w:sz w:val="28"/>
          <w:szCs w:val="28"/>
        </w:rPr>
        <w:t>–</w:t>
      </w:r>
      <w:r w:rsidR="00B02B8B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Pr="00225223">
        <w:rPr>
          <w:rFonts w:ascii="Times New Roman" w:hAnsi="Times New Roman" w:cs="Times New Roman"/>
          <w:sz w:val="28"/>
          <w:szCs w:val="28"/>
        </w:rPr>
        <w:t xml:space="preserve"> проведение мероприятий по оптимизации и сокращению расходов по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2B8B">
        <w:rPr>
          <w:rFonts w:ascii="Times New Roman" w:hAnsi="Times New Roman" w:cs="Times New Roman"/>
          <w:sz w:val="28"/>
          <w:szCs w:val="28"/>
        </w:rPr>
        <w:t>о</w:t>
      </w:r>
      <w:r w:rsidRPr="00225223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B02B8B">
        <w:rPr>
          <w:rFonts w:ascii="Times New Roman" w:hAnsi="Times New Roman" w:cs="Times New Roman"/>
          <w:sz w:val="28"/>
          <w:szCs w:val="28"/>
        </w:rPr>
        <w:t xml:space="preserve"> и «культура»</w:t>
      </w:r>
      <w:r w:rsidRPr="00225223">
        <w:rPr>
          <w:rFonts w:ascii="Times New Roman" w:hAnsi="Times New Roman" w:cs="Times New Roman"/>
          <w:sz w:val="28"/>
          <w:szCs w:val="28"/>
        </w:rPr>
        <w:t>, увеличение объема предоставляемых платных услуг</w:t>
      </w:r>
      <w:r w:rsidR="009449FF"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Pr="00225223">
        <w:rPr>
          <w:rFonts w:ascii="Times New Roman" w:hAnsi="Times New Roman" w:cs="Times New Roman"/>
          <w:sz w:val="28"/>
          <w:szCs w:val="28"/>
        </w:rPr>
        <w:t>учреждениями.</w:t>
      </w:r>
    </w:p>
    <w:p w14:paraId="465C7D51" w14:textId="77777777" w:rsidR="003D64E5" w:rsidRPr="006D72DF" w:rsidRDefault="003D64E5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5405BD9" w14:textId="77777777" w:rsidR="003D64E5" w:rsidRPr="005C4A90" w:rsidRDefault="003D64E5" w:rsidP="00B02B8B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90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2B8B">
        <w:rPr>
          <w:rFonts w:ascii="Times New Roman" w:hAnsi="Times New Roman" w:cs="Times New Roman"/>
          <w:b/>
          <w:sz w:val="28"/>
          <w:szCs w:val="28"/>
        </w:rPr>
        <w:t>.</w:t>
      </w:r>
      <w:r w:rsidR="00B02B8B">
        <w:rPr>
          <w:rFonts w:ascii="Times New Roman" w:hAnsi="Times New Roman" w:cs="Times New Roman"/>
          <w:b/>
          <w:sz w:val="28"/>
          <w:szCs w:val="28"/>
        </w:rPr>
        <w:tab/>
      </w:r>
      <w:r w:rsidRPr="005C4A90">
        <w:rPr>
          <w:rFonts w:ascii="Times New Roman" w:hAnsi="Times New Roman" w:cs="Times New Roman"/>
          <w:b/>
          <w:sz w:val="28"/>
          <w:szCs w:val="28"/>
        </w:rPr>
        <w:t>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14:paraId="71108259" w14:textId="77777777" w:rsidR="003D64E5" w:rsidRDefault="003D64E5" w:rsidP="003D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8D77" w14:textId="77777777" w:rsidR="00381534" w:rsidRPr="00566351" w:rsidRDefault="00381534" w:rsidP="00381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Пожарского </w:t>
      </w:r>
      <w:r w:rsidR="0022422B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5 отделений (представительств, филиалов) различных банков. </w:t>
      </w:r>
    </w:p>
    <w:p w14:paraId="4FF0CEE5" w14:textId="77777777" w:rsidR="00381534" w:rsidRPr="00566351" w:rsidRDefault="003D64E5" w:rsidP="003D6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опросу населения доступность финансовых услуг, оказываемых на территории Пожарского муниципального</w:t>
      </w:r>
      <w:r w:rsidR="0022422B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свыше 90% опрошенных оценивают положительно</w:t>
      </w:r>
      <w:r w:rsidR="00381534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DF7AA" w14:textId="77777777" w:rsidR="00381534" w:rsidRPr="00566351" w:rsidRDefault="00381534" w:rsidP="003D6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6351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пользуются услугами дистанционного банковского обслуживания. </w:t>
      </w:r>
      <w:r w:rsidR="00566351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bookmarkStart w:id="10" w:name="_Hlk126171025"/>
      <w:r w:rsidR="003D64E5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удовлетворены качеством дистанционного банковского обслуживания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742A8D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351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82,6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66351">
        <w:t xml:space="preserve"> 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удовлетворены качеством дистанционного банковского обслуживания).</w:t>
      </w:r>
    </w:p>
    <w:p w14:paraId="385311BF" w14:textId="77777777" w:rsidR="00381534" w:rsidRPr="00566351" w:rsidRDefault="00381534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351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566351">
        <w:rPr>
          <w:rFonts w:ascii="Times New Roman" w:hAnsi="Times New Roman" w:cs="Times New Roman"/>
          <w:sz w:val="28"/>
          <w:szCs w:val="28"/>
        </w:rPr>
        <w:t xml:space="preserve">% </w:t>
      </w:r>
      <w:r w:rsidR="00566351" w:rsidRPr="00566351">
        <w:rPr>
          <w:rFonts w:ascii="Times New Roman" w:hAnsi="Times New Roman" w:cs="Times New Roman"/>
          <w:sz w:val="28"/>
          <w:szCs w:val="28"/>
        </w:rPr>
        <w:t xml:space="preserve"> опрошенных</w:t>
      </w:r>
      <w:proofErr w:type="gramEnd"/>
      <w:r w:rsidR="00566351" w:rsidRPr="00566351">
        <w:rPr>
          <w:rFonts w:ascii="Times New Roman" w:hAnsi="Times New Roman" w:cs="Times New Roman"/>
          <w:sz w:val="28"/>
          <w:szCs w:val="28"/>
        </w:rPr>
        <w:t xml:space="preserve"> </w:t>
      </w:r>
      <w:r w:rsidR="003D64E5" w:rsidRPr="00566351">
        <w:rPr>
          <w:rFonts w:ascii="Times New Roman" w:hAnsi="Times New Roman" w:cs="Times New Roman"/>
          <w:sz w:val="28"/>
          <w:szCs w:val="28"/>
        </w:rPr>
        <w:t>за последние 12 месяцев имели кредиты</w:t>
      </w:r>
      <w:r w:rsidRPr="00566351">
        <w:rPr>
          <w:rFonts w:ascii="Times New Roman" w:hAnsi="Times New Roman" w:cs="Times New Roman"/>
          <w:sz w:val="28"/>
          <w:szCs w:val="28"/>
        </w:rPr>
        <w:t xml:space="preserve">, но только 40% из них </w:t>
      </w:r>
      <w:r w:rsidR="003D64E5" w:rsidRPr="00566351">
        <w:rPr>
          <w:rFonts w:ascii="Times New Roman" w:hAnsi="Times New Roman" w:cs="Times New Roman"/>
          <w:sz w:val="28"/>
          <w:szCs w:val="28"/>
        </w:rPr>
        <w:t xml:space="preserve">оценивают кредитный продукт банков положительно. </w:t>
      </w:r>
    </w:p>
    <w:p w14:paraId="65DC8FD2" w14:textId="77777777" w:rsidR="003D64E5" w:rsidRPr="00566351" w:rsidRDefault="00381534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351">
        <w:rPr>
          <w:rFonts w:ascii="Times New Roman" w:hAnsi="Times New Roman" w:cs="Times New Roman"/>
          <w:sz w:val="28"/>
          <w:szCs w:val="28"/>
        </w:rPr>
        <w:t>Около 40</w:t>
      </w:r>
      <w:r w:rsidR="003D64E5" w:rsidRPr="00566351">
        <w:rPr>
          <w:rFonts w:ascii="Times New Roman" w:hAnsi="Times New Roman" w:cs="Times New Roman"/>
          <w:sz w:val="28"/>
          <w:szCs w:val="28"/>
        </w:rPr>
        <w:t xml:space="preserve">% опрошенных не пользовались услугами кредитных организаций, причем </w:t>
      </w:r>
      <w:r w:rsidRPr="00566351">
        <w:rPr>
          <w:rFonts w:ascii="Times New Roman" w:hAnsi="Times New Roman" w:cs="Times New Roman"/>
          <w:sz w:val="28"/>
          <w:szCs w:val="28"/>
        </w:rPr>
        <w:t>3</w:t>
      </w:r>
      <w:r w:rsidR="003D64E5" w:rsidRPr="00566351">
        <w:rPr>
          <w:rFonts w:ascii="Times New Roman" w:hAnsi="Times New Roman" w:cs="Times New Roman"/>
          <w:sz w:val="28"/>
          <w:szCs w:val="28"/>
        </w:rPr>
        <w:t xml:space="preserve">0% из них не пользовались услугами кредитных организаций </w:t>
      </w:r>
      <w:r w:rsidRPr="00566351">
        <w:rPr>
          <w:rFonts w:ascii="Times New Roman" w:hAnsi="Times New Roman" w:cs="Times New Roman"/>
          <w:sz w:val="28"/>
          <w:szCs w:val="28"/>
        </w:rPr>
        <w:t xml:space="preserve">по причине их высокой стоимости </w:t>
      </w:r>
      <w:r w:rsidR="003D64E5" w:rsidRPr="00566351">
        <w:rPr>
          <w:rFonts w:ascii="Times New Roman" w:hAnsi="Times New Roman" w:cs="Times New Roman"/>
          <w:sz w:val="28"/>
          <w:szCs w:val="28"/>
        </w:rPr>
        <w:t>и 1</w:t>
      </w:r>
      <w:r w:rsidRPr="00566351">
        <w:rPr>
          <w:rFonts w:ascii="Times New Roman" w:hAnsi="Times New Roman" w:cs="Times New Roman"/>
          <w:sz w:val="28"/>
          <w:szCs w:val="28"/>
        </w:rPr>
        <w:t>2</w:t>
      </w:r>
      <w:r w:rsidR="003D64E5" w:rsidRPr="00566351">
        <w:rPr>
          <w:rFonts w:ascii="Times New Roman" w:hAnsi="Times New Roman" w:cs="Times New Roman"/>
          <w:sz w:val="28"/>
          <w:szCs w:val="28"/>
        </w:rPr>
        <w:t>% в связи с недоверием к финансовым организациям.</w:t>
      </w:r>
    </w:p>
    <w:p w14:paraId="59865769" w14:textId="77777777" w:rsidR="003D64E5" w:rsidRPr="00566351" w:rsidRDefault="003D64E5" w:rsidP="003D6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набравшими большее количество положительных ответов респондентов являются: кредитование </w:t>
      </w:r>
      <w:r w:rsidR="00381534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вклады/сбережения 28%, «Заработная </w:t>
      </w:r>
      <w:proofErr w:type="gramStart"/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карта»</w:t>
      </w:r>
      <w:r w:rsidR="00381534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proofErr w:type="gramEnd"/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«Расчетная (дебетовая) карта для получения пенсий и иных социальных выплат» </w:t>
      </w:r>
      <w:r w:rsidR="00381534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1D4351C" w14:textId="1EDE6768" w:rsidR="003D64E5" w:rsidRPr="00566351" w:rsidRDefault="003D64E5" w:rsidP="003D6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опрошенных не сталкивались с микрофинансовыми организациями. А из числа воспользовавшихся услугами микрофинансовых организаций большая часть опрошенных </w:t>
      </w:r>
      <w:r w:rsidR="00566351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продуктом данных организаций.</w:t>
      </w:r>
    </w:p>
    <w:p w14:paraId="15061E1C" w14:textId="77777777" w:rsidR="003D64E5" w:rsidRPr="00566351" w:rsidRDefault="003D64E5" w:rsidP="003D6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 ломбардов никогда не сталкивались 96% респондентов по причине отсутствия таковых в</w:t>
      </w:r>
      <w:r w:rsidR="0022422B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DCEB9" w14:textId="77777777" w:rsidR="003D64E5" w:rsidRPr="00566351" w:rsidRDefault="003D64E5" w:rsidP="003D6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1534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не сталкивались с деятельностью субъектов страхового дела. Более половины участников опроса, которым приходилось сталкиваться с деятельностью субъектов страхового дела, удовлетворены полученными услугами.</w:t>
      </w:r>
    </w:p>
    <w:p w14:paraId="5AB04BAC" w14:textId="77777777" w:rsidR="003D64E5" w:rsidRPr="00566351" w:rsidRDefault="00566351" w:rsidP="0089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D64E5" w:rsidRPr="0056635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не сталкивались с работой негосударственных пенсионных фондов. При этом оставшаяся часть опрошенных положительно оценила деятельность негосударственных страховых фондов.</w:t>
      </w:r>
    </w:p>
    <w:p w14:paraId="3853F5BA" w14:textId="45046A5D" w:rsidR="00892AB9" w:rsidRDefault="00892AB9" w:rsidP="0089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57159EF" w14:textId="78941218" w:rsidR="000209DF" w:rsidRDefault="000209DF" w:rsidP="0089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3870E9D" w14:textId="4F488C74" w:rsidR="000209DF" w:rsidRDefault="000209DF" w:rsidP="0089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D411BCD" w14:textId="77777777" w:rsidR="000209DF" w:rsidRPr="00892AB9" w:rsidRDefault="000209DF" w:rsidP="00892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806BE29" w14:textId="77777777" w:rsidR="003D64E5" w:rsidRPr="006D72DF" w:rsidRDefault="003D64E5" w:rsidP="001A65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2.5. Утверждение перечня товарных рынков.</w:t>
      </w:r>
    </w:p>
    <w:p w14:paraId="05B9D95B" w14:textId="77777777" w:rsidR="003D64E5" w:rsidRPr="006D72DF" w:rsidRDefault="003D64E5" w:rsidP="003D64E5">
      <w:pPr>
        <w:pStyle w:val="a5"/>
        <w:ind w:left="720"/>
        <w:rPr>
          <w:b/>
          <w:sz w:val="16"/>
          <w:szCs w:val="16"/>
        </w:rPr>
      </w:pPr>
    </w:p>
    <w:p w14:paraId="45D41CD9" w14:textId="77777777" w:rsidR="003D64E5" w:rsidRDefault="003D64E5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2ED3"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</w:t>
      </w:r>
      <w:r w:rsidR="002B2ED3" w:rsidRPr="002B2ED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Пожарского муниципального </w:t>
      </w:r>
      <w:r w:rsidR="004A49BF">
        <w:rPr>
          <w:rFonts w:ascii="Times New Roman" w:hAnsi="Times New Roman" w:cs="Times New Roman"/>
          <w:spacing w:val="-1"/>
          <w:sz w:val="28"/>
          <w:szCs w:val="28"/>
        </w:rPr>
        <w:t xml:space="preserve">округа </w:t>
      </w:r>
      <w:r w:rsidR="002B2ED3" w:rsidRPr="002B2ED3">
        <w:rPr>
          <w:rFonts w:ascii="Times New Roman" w:hAnsi="Times New Roman" w:cs="Times New Roman"/>
          <w:spacing w:val="-1"/>
          <w:sz w:val="28"/>
          <w:szCs w:val="28"/>
        </w:rPr>
        <w:t xml:space="preserve">Приморского края от </w:t>
      </w:r>
      <w:proofErr w:type="spellStart"/>
      <w:r w:rsidR="004A49BF" w:rsidRPr="004A49BF"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spellEnd"/>
      <w:r w:rsidR="004A49BF" w:rsidRPr="004A49BF">
        <w:rPr>
          <w:rFonts w:ascii="Times New Roman" w:hAnsi="Times New Roman" w:cs="Times New Roman"/>
          <w:spacing w:val="-1"/>
          <w:sz w:val="28"/>
          <w:szCs w:val="28"/>
        </w:rPr>
        <w:t xml:space="preserve"> 26 июня 2023 года № 244-ра </w:t>
      </w:r>
      <w:r w:rsidRPr="002B2ED3">
        <w:rPr>
          <w:rFonts w:ascii="Times New Roman" w:hAnsi="Times New Roman" w:cs="Times New Roman"/>
          <w:spacing w:val="-1"/>
          <w:sz w:val="28"/>
          <w:szCs w:val="28"/>
        </w:rPr>
        <w:t>утвержден Перечень товарных рынков для содействия развитию конкуренции в Пожарском</w:t>
      </w:r>
      <w:r w:rsidRPr="00EA28DA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 </w:t>
      </w:r>
      <w:r w:rsidR="0022422B">
        <w:rPr>
          <w:rFonts w:ascii="Times New Roman" w:hAnsi="Times New Roman" w:cs="Times New Roman"/>
          <w:spacing w:val="-1"/>
          <w:sz w:val="28"/>
          <w:szCs w:val="28"/>
        </w:rPr>
        <w:t xml:space="preserve">округе </w:t>
      </w:r>
      <w:r w:rsidRPr="00EA28DA">
        <w:rPr>
          <w:rFonts w:ascii="Times New Roman" w:hAnsi="Times New Roman" w:cs="Times New Roman"/>
          <w:spacing w:val="-1"/>
          <w:sz w:val="28"/>
          <w:szCs w:val="28"/>
        </w:rPr>
        <w:t>(далее – Перечень товарных рынков):</w:t>
      </w:r>
    </w:p>
    <w:p w14:paraId="756391C9" w14:textId="77777777" w:rsidR="004A49BF" w:rsidRPr="00EA28DA" w:rsidRDefault="004A49BF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2"/>
        <w:gridCol w:w="8877"/>
      </w:tblGrid>
      <w:tr w:rsidR="002B2ED3" w:rsidRPr="007045C8" w14:paraId="7A8DF417" w14:textId="77777777" w:rsidTr="002B2ED3">
        <w:trPr>
          <w:trHeight w:val="33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CDE0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2B59C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Товарные рынки</w:t>
            </w:r>
          </w:p>
        </w:tc>
      </w:tr>
      <w:tr w:rsidR="002B2ED3" w:rsidRPr="007045C8" w14:paraId="51EA58F4" w14:textId="77777777" w:rsidTr="002B2ED3">
        <w:trPr>
          <w:trHeight w:val="4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A0F11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0CAA0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дополнительного образования детей</w:t>
            </w:r>
          </w:p>
        </w:tc>
      </w:tr>
      <w:tr w:rsidR="002B2ED3" w:rsidRPr="007045C8" w14:paraId="594163E5" w14:textId="77777777" w:rsidTr="002B2ED3">
        <w:trPr>
          <w:trHeight w:val="41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7A29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2317D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медицинских услуг</w:t>
            </w:r>
          </w:p>
        </w:tc>
      </w:tr>
      <w:tr w:rsidR="002B2ED3" w:rsidRPr="007045C8" w14:paraId="6C850B4F" w14:textId="77777777" w:rsidTr="002B2ED3">
        <w:trPr>
          <w:trHeight w:val="51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4014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10AB8" w14:textId="77777777" w:rsidR="002B2ED3" w:rsidRPr="007045C8" w:rsidRDefault="002B2ED3" w:rsidP="00D50570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B2ED3" w:rsidRPr="007045C8" w14:paraId="221503C4" w14:textId="77777777" w:rsidTr="002B2ED3"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C711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4AA45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2B2ED3" w:rsidRPr="007045C8" w14:paraId="59A5B7C1" w14:textId="77777777" w:rsidTr="002B2ED3">
        <w:trPr>
          <w:trHeight w:val="993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E42DB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79E6E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B2ED3" w:rsidRPr="007045C8" w14:paraId="450023A8" w14:textId="77777777" w:rsidTr="002B2ED3">
        <w:trPr>
          <w:trHeight w:val="96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4021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403BB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B2ED3" w:rsidRPr="007045C8" w14:paraId="69463AB4" w14:textId="77777777" w:rsidTr="002B2ED3">
        <w:trPr>
          <w:trHeight w:val="705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AE49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F0094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2B2ED3" w:rsidRPr="007045C8" w14:paraId="5AD18DCE" w14:textId="77777777" w:rsidTr="002B2ED3">
        <w:trPr>
          <w:trHeight w:val="55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FEDB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BEDE1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наружной рекламы</w:t>
            </w:r>
          </w:p>
        </w:tc>
      </w:tr>
      <w:tr w:rsidR="002B2ED3" w:rsidRPr="007045C8" w14:paraId="7F0CE2A0" w14:textId="77777777" w:rsidTr="002B2ED3">
        <w:trPr>
          <w:trHeight w:val="55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F31A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FE910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розничной торговли</w:t>
            </w:r>
          </w:p>
        </w:tc>
      </w:tr>
      <w:tr w:rsidR="002B2ED3" w:rsidRPr="007045C8" w14:paraId="54AB9542" w14:textId="77777777" w:rsidTr="002B2ED3">
        <w:trPr>
          <w:trHeight w:val="551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0FD5" w14:textId="77777777" w:rsidR="002B2ED3" w:rsidRPr="007045C8" w:rsidRDefault="002B2ED3" w:rsidP="00D5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F3405" w14:textId="77777777" w:rsidR="002B2ED3" w:rsidRPr="007045C8" w:rsidRDefault="002B2ED3" w:rsidP="00D5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ритуальных услуг</w:t>
            </w:r>
          </w:p>
        </w:tc>
      </w:tr>
    </w:tbl>
    <w:p w14:paraId="5589DEF7" w14:textId="77777777" w:rsidR="002B2ED3" w:rsidRDefault="002B2ED3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53B8957" w14:textId="77777777" w:rsidR="003D64E5" w:rsidRDefault="003D64E5" w:rsidP="00D50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</w:t>
      </w:r>
      <w:r w:rsidR="002B2ED3">
        <w:rPr>
          <w:rFonts w:ascii="Times New Roman" w:hAnsi="Times New Roman" w:cs="Times New Roman"/>
          <w:sz w:val="28"/>
          <w:szCs w:val="28"/>
        </w:rPr>
        <w:t>ечень товарных рынков включено 10</w:t>
      </w:r>
      <w:r>
        <w:rPr>
          <w:rFonts w:ascii="Times New Roman" w:hAnsi="Times New Roman" w:cs="Times New Roman"/>
          <w:sz w:val="28"/>
          <w:szCs w:val="28"/>
        </w:rPr>
        <w:t xml:space="preserve"> рынков, которые выбраны в соответствии со Стандартом, а также на основании мониторинга развития конкурентной среды на данных рынках, с учетом проблем, сдерживающих развитие конкуренции.</w:t>
      </w:r>
    </w:p>
    <w:p w14:paraId="78109FC0" w14:textId="77777777" w:rsidR="003D64E5" w:rsidRDefault="003D64E5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сложившейся ситуации развития конкуренции на выбранных рынках администрацией Пожарского муниципального </w:t>
      </w:r>
      <w:r w:rsidR="004A49B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определены задачи и пути их решения по созданию благоприятной конкурентной среды.</w:t>
      </w:r>
    </w:p>
    <w:p w14:paraId="30CD7E17" w14:textId="77777777" w:rsidR="003D64E5" w:rsidRPr="00F63C44" w:rsidRDefault="003D64E5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66AFD37" w14:textId="77777777" w:rsidR="003D64E5" w:rsidRPr="00F82137" w:rsidRDefault="001A656A" w:rsidP="001A656A">
      <w:pPr>
        <w:pStyle w:val="a5"/>
        <w:numPr>
          <w:ilvl w:val="1"/>
          <w:numId w:val="33"/>
        </w:numPr>
        <w:tabs>
          <w:tab w:val="left" w:pos="1134"/>
          <w:tab w:val="left" w:pos="1276"/>
        </w:tabs>
        <w:ind w:lef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64E5" w:rsidRPr="00F82137">
        <w:rPr>
          <w:b/>
          <w:sz w:val="28"/>
          <w:szCs w:val="28"/>
        </w:rPr>
        <w:t>Утверждение плана мероприятий («дорожной карты»).</w:t>
      </w:r>
    </w:p>
    <w:p w14:paraId="6180FE0C" w14:textId="77777777" w:rsidR="003D64E5" w:rsidRPr="00F82137" w:rsidRDefault="003D64E5" w:rsidP="003D64E5">
      <w:pPr>
        <w:pStyle w:val="a5"/>
        <w:ind w:left="720"/>
        <w:rPr>
          <w:b/>
          <w:sz w:val="28"/>
          <w:szCs w:val="28"/>
        </w:rPr>
      </w:pPr>
    </w:p>
    <w:p w14:paraId="2C9EEEBF" w14:textId="77777777" w:rsidR="003D64E5" w:rsidRPr="00F82137" w:rsidRDefault="005C6350" w:rsidP="003D6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ED3"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администрации Пожарского муниципального </w:t>
      </w:r>
      <w:r w:rsidR="0022422B">
        <w:rPr>
          <w:rFonts w:ascii="Times New Roman" w:hAnsi="Times New Roman" w:cs="Times New Roman"/>
          <w:spacing w:val="-1"/>
          <w:sz w:val="28"/>
          <w:szCs w:val="28"/>
        </w:rPr>
        <w:t xml:space="preserve"> округа </w:t>
      </w:r>
      <w:r w:rsidRPr="002B2ED3">
        <w:rPr>
          <w:rFonts w:ascii="Times New Roman" w:hAnsi="Times New Roman" w:cs="Times New Roman"/>
          <w:spacing w:val="-1"/>
          <w:sz w:val="28"/>
          <w:szCs w:val="28"/>
        </w:rPr>
        <w:t xml:space="preserve">Приморского края от </w:t>
      </w:r>
      <w:r w:rsidR="004A49BF" w:rsidRPr="004A49BF">
        <w:rPr>
          <w:rFonts w:ascii="Times New Roman" w:hAnsi="Times New Roman" w:cs="Times New Roman"/>
          <w:spacing w:val="-1"/>
          <w:sz w:val="28"/>
          <w:szCs w:val="28"/>
        </w:rPr>
        <w:t xml:space="preserve">26 июня 2023 года № 244-ра </w:t>
      </w:r>
      <w:r w:rsidR="003D64E5" w:rsidRPr="002B2ED3">
        <w:rPr>
          <w:rFonts w:ascii="Times New Roman" w:hAnsi="Times New Roman" w:cs="Times New Roman"/>
          <w:sz w:val="28"/>
          <w:szCs w:val="28"/>
        </w:rPr>
        <w:t xml:space="preserve">утвержден План мероприятий («дорожная карта») по содействию развития конкуренции в Пожарском </w:t>
      </w:r>
      <w:r w:rsidR="003D64E5" w:rsidRPr="002B2ED3">
        <w:rPr>
          <w:rFonts w:ascii="Times New Roman" w:hAnsi="Times New Roman" w:cs="Times New Roman"/>
          <w:sz w:val="28"/>
          <w:szCs w:val="28"/>
        </w:rPr>
        <w:lastRenderedPageBreak/>
        <w:t>муниципальном</w:t>
      </w:r>
      <w:r w:rsidR="004A49BF"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3D64E5" w:rsidRPr="00F82137">
        <w:rPr>
          <w:rFonts w:ascii="Times New Roman" w:hAnsi="Times New Roman" w:cs="Times New Roman"/>
          <w:sz w:val="28"/>
          <w:szCs w:val="28"/>
        </w:rPr>
        <w:t>Приморского края (далее – План развития конкуренции), в котором определены контрольные показатели эффективности его реализации. Ссылка на распоряжение на</w:t>
      </w:r>
      <w:r w:rsidR="0081763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3D64E5" w:rsidRPr="00F82137">
        <w:rPr>
          <w:rFonts w:ascii="Times New Roman" w:hAnsi="Times New Roman" w:cs="Times New Roman"/>
          <w:sz w:val="28"/>
          <w:szCs w:val="28"/>
        </w:rPr>
        <w:t>сайте</w:t>
      </w:r>
      <w:r w:rsidR="0081763A">
        <w:rPr>
          <w:rFonts w:ascii="Times New Roman" w:hAnsi="Times New Roman" w:cs="Times New Roman"/>
          <w:sz w:val="28"/>
          <w:szCs w:val="28"/>
        </w:rPr>
        <w:t xml:space="preserve"> А</w:t>
      </w:r>
      <w:r w:rsidR="003D64E5" w:rsidRPr="00F82137">
        <w:rPr>
          <w:rFonts w:ascii="Times New Roman" w:hAnsi="Times New Roman" w:cs="Times New Roman"/>
          <w:sz w:val="28"/>
          <w:szCs w:val="28"/>
        </w:rPr>
        <w:t>дминистрации:</w:t>
      </w:r>
    </w:p>
    <w:p w14:paraId="1164B834" w14:textId="65FB690B" w:rsidR="0081763A" w:rsidRDefault="000209DF" w:rsidP="003D64E5">
      <w:pPr>
        <w:spacing w:after="0" w:line="360" w:lineRule="auto"/>
        <w:ind w:firstLine="567"/>
        <w:jc w:val="both"/>
      </w:pPr>
      <w:r w:rsidRPr="000209DF">
        <w:rPr>
          <w:rStyle w:val="a6"/>
          <w:rFonts w:ascii="Times New Roman" w:hAnsi="Times New Roman" w:cs="Times New Roman"/>
          <w:sz w:val="28"/>
          <w:szCs w:val="28"/>
        </w:rPr>
        <w:t>https://pozharskij-r25.gosweb.gosuslugi.ru/glavnoe/otraslevye-funktsionalnye-organy/otdel-ekonomiki-i-proektnogo-upravleniya/maloe-i-srednee-predprinimatelstvo/razvitie-konkurentsii-v-pozharskom-munitsipalnom-okruge/</w:t>
      </w:r>
    </w:p>
    <w:p w14:paraId="5FFB577D" w14:textId="77777777" w:rsidR="003D64E5" w:rsidRPr="005D5261" w:rsidRDefault="001A656A" w:rsidP="001A656A">
      <w:pPr>
        <w:pStyle w:val="a5"/>
        <w:numPr>
          <w:ilvl w:val="1"/>
          <w:numId w:val="33"/>
        </w:numPr>
        <w:tabs>
          <w:tab w:val="left" w:pos="993"/>
        </w:tabs>
        <w:spacing w:line="360" w:lineRule="auto"/>
        <w:ind w:left="0"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3D64E5" w:rsidRPr="005D5261">
        <w:rPr>
          <w:rFonts w:ascii="Times New Roman,Bold" w:hAnsi="Times New Roman,Bold" w:cs="Times New Roman,Bold"/>
          <w:b/>
          <w:bCs/>
          <w:sz w:val="28"/>
          <w:szCs w:val="28"/>
        </w:rPr>
        <w:t>Подготовка ежегодного Доклада.</w:t>
      </w:r>
    </w:p>
    <w:p w14:paraId="7D30F709" w14:textId="4C9D6842" w:rsidR="0081763A" w:rsidRPr="005D5261" w:rsidRDefault="003D64E5" w:rsidP="000209D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351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C6350" w:rsidRPr="00566351">
        <w:rPr>
          <w:rFonts w:ascii="Times New Roman" w:hAnsi="Times New Roman" w:cs="Times New Roman"/>
          <w:sz w:val="28"/>
          <w:szCs w:val="28"/>
        </w:rPr>
        <w:t xml:space="preserve">размещен на </w:t>
      </w:r>
      <w:proofErr w:type="gramStart"/>
      <w:r w:rsidR="005C6350" w:rsidRPr="00566351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="005C6350" w:rsidRPr="00566351">
        <w:rPr>
          <w:rFonts w:ascii="Times New Roman" w:hAnsi="Times New Roman" w:cs="Times New Roman"/>
          <w:sz w:val="28"/>
          <w:szCs w:val="28"/>
        </w:rPr>
        <w:t xml:space="preserve"> А</w:t>
      </w:r>
      <w:r w:rsidRPr="00566351">
        <w:rPr>
          <w:rFonts w:ascii="Times New Roman" w:hAnsi="Times New Roman" w:cs="Times New Roman"/>
          <w:sz w:val="28"/>
          <w:szCs w:val="28"/>
        </w:rPr>
        <w:t xml:space="preserve">дминистрации  в сети Интернет в разделе «Малое и среднее предпринимательство» - «Развитие конкуренции в Пожарском муниципальном районе» по ссылке </w:t>
      </w:r>
      <w:r w:rsidR="000209DF" w:rsidRPr="000209DF">
        <w:rPr>
          <w:rStyle w:val="a6"/>
          <w:rFonts w:ascii="Times New Roman" w:hAnsi="Times New Roman" w:cs="Times New Roman"/>
          <w:sz w:val="28"/>
          <w:szCs w:val="28"/>
        </w:rPr>
        <w:t>https://pozharskij-r25.gosweb.gosuslugi.ru/glavnoe/otraslevye-funktsionalnye-organy/otdel-ekonomiki-i-proektnogo-upravleniya/maloe-i-srednee-predprinimatelstvo/razvitie-konkurentsii-v-pozharskom-munitsipalnom-okruge/</w:t>
      </w:r>
    </w:p>
    <w:p w14:paraId="5A820E7A" w14:textId="77777777" w:rsidR="003D64E5" w:rsidRDefault="003D64E5" w:rsidP="003D64E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14:paraId="4A72420D" w14:textId="77777777" w:rsidR="003D64E5" w:rsidRDefault="003D64E5" w:rsidP="003D64E5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5CBD7F" w14:textId="77777777" w:rsidR="003D64E5" w:rsidRDefault="003D64E5" w:rsidP="003D6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ab/>
      </w:r>
      <w:r w:rsidRPr="00EA7477">
        <w:rPr>
          <w:rFonts w:ascii="Times New Roman" w:hAnsi="Times New Roman" w:cs="Times New Roman"/>
          <w:iCs/>
          <w:sz w:val="28"/>
          <w:szCs w:val="28"/>
        </w:rPr>
        <w:t>Реализация мероприятий, направленных на развитие конкуренции осуществлял</w:t>
      </w:r>
      <w:r w:rsidR="005C6350" w:rsidRPr="00EA7477">
        <w:rPr>
          <w:rFonts w:ascii="Times New Roman" w:hAnsi="Times New Roman" w:cs="Times New Roman"/>
          <w:iCs/>
          <w:sz w:val="28"/>
          <w:szCs w:val="28"/>
        </w:rPr>
        <w:t>ась в 202</w:t>
      </w:r>
      <w:r w:rsidR="00DF00A9" w:rsidRPr="00EA7477">
        <w:rPr>
          <w:rFonts w:ascii="Times New Roman" w:hAnsi="Times New Roman" w:cs="Times New Roman"/>
          <w:iCs/>
          <w:sz w:val="28"/>
          <w:szCs w:val="28"/>
        </w:rPr>
        <w:t>3</w:t>
      </w:r>
      <w:r w:rsidRPr="00EA7477">
        <w:rPr>
          <w:rFonts w:ascii="Times New Roman" w:hAnsi="Times New Roman" w:cs="Times New Roman"/>
          <w:iCs/>
          <w:sz w:val="28"/>
          <w:szCs w:val="28"/>
        </w:rPr>
        <w:t xml:space="preserve"> году в рамках Плана </w:t>
      </w:r>
      <w:r w:rsidRPr="00EA7477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содействию развития конкуренции в Пожарском муниципальном </w:t>
      </w:r>
      <w:bookmarkStart w:id="11" w:name="_Hlk157362392"/>
      <w:r w:rsidR="00DF00A9" w:rsidRPr="00EA7477">
        <w:rPr>
          <w:rFonts w:ascii="Times New Roman" w:hAnsi="Times New Roman" w:cs="Times New Roman"/>
          <w:sz w:val="28"/>
          <w:szCs w:val="28"/>
        </w:rPr>
        <w:t xml:space="preserve">округе </w:t>
      </w:r>
      <w:bookmarkEnd w:id="11"/>
      <w:r w:rsidRPr="00EA7477">
        <w:rPr>
          <w:rFonts w:ascii="Times New Roman" w:hAnsi="Times New Roman" w:cs="Times New Roman"/>
          <w:sz w:val="28"/>
          <w:szCs w:val="28"/>
        </w:rPr>
        <w:t>Приморского края. Наиболее значимы</w:t>
      </w:r>
      <w:r w:rsidR="009449FF" w:rsidRPr="00EA7477">
        <w:rPr>
          <w:rFonts w:ascii="Times New Roman" w:hAnsi="Times New Roman" w:cs="Times New Roman"/>
          <w:sz w:val="28"/>
          <w:szCs w:val="28"/>
        </w:rPr>
        <w:t>е</w:t>
      </w:r>
      <w:r w:rsidRPr="00EA7477">
        <w:rPr>
          <w:rFonts w:ascii="Times New Roman" w:hAnsi="Times New Roman" w:cs="Times New Roman"/>
          <w:sz w:val="28"/>
          <w:szCs w:val="28"/>
        </w:rPr>
        <w:t xml:space="preserve"> мероприятия, реализованны</w:t>
      </w:r>
      <w:r w:rsidR="009449FF" w:rsidRPr="00EA7477">
        <w:rPr>
          <w:rFonts w:ascii="Times New Roman" w:hAnsi="Times New Roman" w:cs="Times New Roman"/>
          <w:sz w:val="28"/>
          <w:szCs w:val="28"/>
        </w:rPr>
        <w:t>е</w:t>
      </w:r>
      <w:r w:rsidRPr="00EA7477">
        <w:rPr>
          <w:rFonts w:ascii="Times New Roman" w:hAnsi="Times New Roman" w:cs="Times New Roman"/>
          <w:sz w:val="28"/>
          <w:szCs w:val="28"/>
        </w:rPr>
        <w:t xml:space="preserve"> в 202</w:t>
      </w:r>
      <w:r w:rsidR="00DF00A9" w:rsidRPr="00EA7477">
        <w:rPr>
          <w:rFonts w:ascii="Times New Roman" w:hAnsi="Times New Roman" w:cs="Times New Roman"/>
          <w:sz w:val="28"/>
          <w:szCs w:val="28"/>
        </w:rPr>
        <w:t>3</w:t>
      </w:r>
      <w:r w:rsidRPr="00EA7477">
        <w:rPr>
          <w:rFonts w:ascii="Times New Roman" w:hAnsi="Times New Roman" w:cs="Times New Roman"/>
          <w:sz w:val="28"/>
          <w:szCs w:val="28"/>
        </w:rPr>
        <w:t xml:space="preserve"> году в части содействия развитию конкуренции в Пожарском муниципальном </w:t>
      </w:r>
      <w:r w:rsidR="00DF00A9" w:rsidRPr="00EA7477">
        <w:rPr>
          <w:rFonts w:ascii="Times New Roman" w:hAnsi="Times New Roman" w:cs="Times New Roman"/>
          <w:sz w:val="28"/>
          <w:szCs w:val="28"/>
        </w:rPr>
        <w:t>округе</w:t>
      </w:r>
      <w:r w:rsidRPr="00EA7477">
        <w:rPr>
          <w:rFonts w:ascii="Times New Roman" w:hAnsi="Times New Roman" w:cs="Times New Roman"/>
          <w:sz w:val="28"/>
          <w:szCs w:val="28"/>
        </w:rPr>
        <w:t>:</w:t>
      </w:r>
    </w:p>
    <w:p w14:paraId="2CDE83A2" w14:textId="77777777" w:rsidR="0081763A" w:rsidRPr="00B94F5E" w:rsidRDefault="0081763A" w:rsidP="003D6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FF">
        <w:rPr>
          <w:rFonts w:ascii="Times New Roman" w:hAnsi="Times New Roman" w:cs="Times New Roman"/>
          <w:sz w:val="28"/>
          <w:szCs w:val="28"/>
        </w:rPr>
        <w:tab/>
        <w:t>- работа Администрации с бизнес сообществом через Совет</w:t>
      </w:r>
      <w:r w:rsidR="0063267D" w:rsidRPr="00944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9FF">
        <w:rPr>
          <w:rFonts w:ascii="Times New Roman" w:hAnsi="Times New Roman" w:cs="Times New Roman"/>
          <w:sz w:val="28"/>
          <w:szCs w:val="28"/>
        </w:rPr>
        <w:t>МСП,  регулярное</w:t>
      </w:r>
      <w:proofErr w:type="gramEnd"/>
      <w:r w:rsidRPr="009449FF">
        <w:rPr>
          <w:rFonts w:ascii="Times New Roman" w:hAnsi="Times New Roman" w:cs="Times New Roman"/>
          <w:sz w:val="28"/>
          <w:szCs w:val="28"/>
        </w:rPr>
        <w:t xml:space="preserve"> проведение заседаний Совета МСП;</w:t>
      </w:r>
    </w:p>
    <w:p w14:paraId="6F6CB72A" w14:textId="77777777" w:rsidR="003D64E5" w:rsidRPr="00B94F5E" w:rsidRDefault="003D64E5" w:rsidP="003D64E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63A">
        <w:rPr>
          <w:rFonts w:ascii="Times New Roman" w:hAnsi="Times New Roman" w:cs="Times New Roman"/>
          <w:sz w:val="28"/>
          <w:szCs w:val="28"/>
        </w:rPr>
        <w:t>ок</w:t>
      </w:r>
      <w:r w:rsidRPr="00B94F5E">
        <w:rPr>
          <w:rFonts w:ascii="Times New Roman" w:hAnsi="Times New Roman" w:cs="Times New Roman"/>
          <w:sz w:val="28"/>
          <w:szCs w:val="28"/>
        </w:rPr>
        <w:t>азание информационно-консультационной</w:t>
      </w:r>
      <w:r w:rsidR="0081763A">
        <w:rPr>
          <w:rFonts w:ascii="Times New Roman" w:hAnsi="Times New Roman" w:cs="Times New Roman"/>
          <w:sz w:val="28"/>
          <w:szCs w:val="28"/>
        </w:rPr>
        <w:t xml:space="preserve"> </w:t>
      </w:r>
      <w:r w:rsidRPr="00B94F5E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  <w:r w:rsidR="00632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67D">
        <w:rPr>
          <w:rFonts w:ascii="Times New Roman" w:hAnsi="Times New Roman" w:cs="Times New Roman"/>
          <w:sz w:val="28"/>
          <w:szCs w:val="28"/>
        </w:rPr>
        <w:t>п</w:t>
      </w:r>
      <w:r w:rsidRPr="00B94F5E">
        <w:rPr>
          <w:rFonts w:ascii="Times New Roman" w:hAnsi="Times New Roman" w:cs="Times New Roman"/>
          <w:sz w:val="28"/>
          <w:szCs w:val="28"/>
        </w:rPr>
        <w:t>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3A">
        <w:rPr>
          <w:rFonts w:ascii="Times New Roman" w:hAnsi="Times New Roman" w:cs="Times New Roman"/>
          <w:sz w:val="28"/>
          <w:szCs w:val="28"/>
        </w:rPr>
        <w:t xml:space="preserve">обучающих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Pr="00B94F5E">
        <w:rPr>
          <w:rFonts w:ascii="Times New Roman" w:hAnsi="Times New Roman" w:cs="Times New Roman"/>
          <w:sz w:val="28"/>
          <w:szCs w:val="28"/>
        </w:rPr>
        <w:t>, совещаний и иных мероприятий по вопросам развития субъектов малого и среднего предпринимательства</w:t>
      </w:r>
      <w:r w:rsidR="0081763A">
        <w:rPr>
          <w:rFonts w:ascii="Times New Roman" w:hAnsi="Times New Roman" w:cs="Times New Roman"/>
          <w:sz w:val="28"/>
          <w:szCs w:val="28"/>
        </w:rPr>
        <w:t>,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BBB3E1" w14:textId="77777777" w:rsidR="003D64E5" w:rsidRDefault="003D64E5" w:rsidP="003D64E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67D">
        <w:rPr>
          <w:rFonts w:ascii="Times New Roman" w:hAnsi="Times New Roman" w:cs="Times New Roman"/>
          <w:sz w:val="28"/>
          <w:szCs w:val="28"/>
        </w:rPr>
        <w:t>с</w:t>
      </w:r>
      <w:r w:rsidR="005C6350">
        <w:rPr>
          <w:rFonts w:ascii="Times New Roman" w:hAnsi="Times New Roman" w:cs="Times New Roman"/>
          <w:sz w:val="28"/>
          <w:szCs w:val="28"/>
        </w:rPr>
        <w:t>оздание на официальном сайте А</w:t>
      </w:r>
      <w:r w:rsidRPr="00B94F5E">
        <w:rPr>
          <w:rFonts w:ascii="Times New Roman" w:hAnsi="Times New Roman" w:cs="Times New Roman"/>
          <w:sz w:val="28"/>
          <w:szCs w:val="28"/>
        </w:rPr>
        <w:t>дминистрации раздела, посвященного развитию конкуренции</w:t>
      </w:r>
      <w:r w:rsidR="007B7F87">
        <w:rPr>
          <w:rFonts w:ascii="Times New Roman" w:hAnsi="Times New Roman" w:cs="Times New Roman"/>
          <w:sz w:val="28"/>
          <w:szCs w:val="28"/>
        </w:rPr>
        <w:t>,</w:t>
      </w:r>
      <w:r w:rsidRPr="00B94F5E">
        <w:rPr>
          <w:rFonts w:ascii="Times New Roman" w:hAnsi="Times New Roman" w:cs="Times New Roman"/>
          <w:sz w:val="28"/>
          <w:szCs w:val="28"/>
        </w:rPr>
        <w:t xml:space="preserve"> и ведение его в актуальном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08EB1" w14:textId="77777777" w:rsidR="009449FF" w:rsidRDefault="0063267D" w:rsidP="009449F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67D">
        <w:rPr>
          <w:rFonts w:ascii="Times New Roman" w:hAnsi="Times New Roman" w:cs="Times New Roman"/>
          <w:sz w:val="28"/>
          <w:szCs w:val="28"/>
        </w:rPr>
        <w:t xml:space="preserve">проведения ОРВ проектов НПА Пожарского </w:t>
      </w:r>
      <w:r w:rsidR="00DF00A9" w:rsidRPr="00DF00A9">
        <w:rPr>
          <w:rFonts w:ascii="Times New Roman" w:hAnsi="Times New Roman" w:cs="Times New Roman"/>
          <w:sz w:val="28"/>
          <w:szCs w:val="28"/>
        </w:rPr>
        <w:t>округ</w:t>
      </w:r>
      <w:r w:rsidR="00DF00A9">
        <w:rPr>
          <w:rFonts w:ascii="Times New Roman" w:hAnsi="Times New Roman" w:cs="Times New Roman"/>
          <w:sz w:val="28"/>
          <w:szCs w:val="28"/>
        </w:rPr>
        <w:t>а</w:t>
      </w:r>
      <w:r w:rsidRPr="0063267D">
        <w:rPr>
          <w:rFonts w:ascii="Times New Roman" w:hAnsi="Times New Roman" w:cs="Times New Roman"/>
          <w:sz w:val="28"/>
          <w:szCs w:val="28"/>
        </w:rPr>
        <w:t xml:space="preserve">, влияющих </w:t>
      </w:r>
      <w:proofErr w:type="gramStart"/>
      <w:r w:rsidRPr="0063267D">
        <w:rPr>
          <w:rFonts w:ascii="Times New Roman" w:hAnsi="Times New Roman" w:cs="Times New Roman"/>
          <w:sz w:val="28"/>
          <w:szCs w:val="28"/>
        </w:rPr>
        <w:t>на  предпринимательскую</w:t>
      </w:r>
      <w:proofErr w:type="gramEnd"/>
      <w:r w:rsidRPr="0063267D">
        <w:rPr>
          <w:rFonts w:ascii="Times New Roman" w:hAnsi="Times New Roman" w:cs="Times New Roman"/>
          <w:sz w:val="28"/>
          <w:szCs w:val="28"/>
        </w:rPr>
        <w:t xml:space="preserve"> и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3267D">
        <w:rPr>
          <w:rFonts w:ascii="Times New Roman" w:hAnsi="Times New Roman" w:cs="Times New Roman"/>
          <w:sz w:val="28"/>
          <w:szCs w:val="28"/>
        </w:rPr>
        <w:t>;</w:t>
      </w:r>
    </w:p>
    <w:p w14:paraId="0E9EC883" w14:textId="77777777" w:rsidR="0063267D" w:rsidRDefault="0063267D" w:rsidP="009449FF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целях </w:t>
      </w:r>
      <w:r w:rsidRPr="0063267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267D">
        <w:rPr>
          <w:rFonts w:ascii="Times New Roman" w:hAnsi="Times New Roman" w:cs="Times New Roman"/>
          <w:sz w:val="28"/>
          <w:szCs w:val="28"/>
        </w:rPr>
        <w:t xml:space="preserve"> прозрачности закупок товаров, работ и услуг для обеспечения муниципальных нужд и увеличение участников торгов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63267D">
        <w:rPr>
          <w:rFonts w:ascii="Times New Roman" w:hAnsi="Times New Roman" w:cs="Times New Roman"/>
          <w:sz w:val="28"/>
          <w:szCs w:val="28"/>
        </w:rPr>
        <w:t>закупок осуществляется в форме электронных 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F0382" w14:textId="77777777" w:rsidR="003D64E5" w:rsidRPr="00B94F5E" w:rsidRDefault="0063267D" w:rsidP="0063267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9FF">
        <w:rPr>
          <w:rFonts w:ascii="Times New Roman" w:hAnsi="Times New Roman" w:cs="Times New Roman"/>
          <w:sz w:val="28"/>
          <w:szCs w:val="28"/>
        </w:rPr>
        <w:t>с</w:t>
      </w:r>
      <w:r w:rsidR="003D64E5" w:rsidRPr="005C6350">
        <w:rPr>
          <w:rFonts w:ascii="Times New Roman" w:hAnsi="Times New Roman" w:cs="Times New Roman"/>
          <w:sz w:val="28"/>
          <w:szCs w:val="28"/>
        </w:rPr>
        <w:t>оздани</w:t>
      </w:r>
      <w:r w:rsidR="009449FF">
        <w:rPr>
          <w:rFonts w:ascii="Times New Roman" w:hAnsi="Times New Roman" w:cs="Times New Roman"/>
          <w:sz w:val="28"/>
          <w:szCs w:val="28"/>
        </w:rPr>
        <w:t>е</w:t>
      </w:r>
      <w:r w:rsidR="003D64E5" w:rsidRPr="005C6350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449FF">
        <w:rPr>
          <w:rFonts w:ascii="Times New Roman" w:hAnsi="Times New Roman" w:cs="Times New Roman"/>
          <w:sz w:val="28"/>
          <w:szCs w:val="28"/>
        </w:rPr>
        <w:t>я</w:t>
      </w:r>
      <w:r w:rsidR="003D64E5" w:rsidRPr="005C6350">
        <w:rPr>
          <w:rFonts w:ascii="Times New Roman" w:hAnsi="Times New Roman" w:cs="Times New Roman"/>
          <w:sz w:val="28"/>
          <w:szCs w:val="28"/>
        </w:rPr>
        <w:t xml:space="preserve"> системы внутреннего</w:t>
      </w:r>
      <w:r w:rsidR="003D64E5" w:rsidRPr="00B94F5E">
        <w:rPr>
          <w:rFonts w:ascii="Times New Roman" w:hAnsi="Times New Roman" w:cs="Times New Roman"/>
          <w:sz w:val="28"/>
          <w:szCs w:val="28"/>
        </w:rPr>
        <w:t xml:space="preserve"> обеспечения соответствия </w:t>
      </w:r>
      <w:r w:rsidR="009449FF" w:rsidRPr="00B94F5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449FF">
        <w:rPr>
          <w:rFonts w:ascii="Times New Roman" w:hAnsi="Times New Roman" w:cs="Times New Roman"/>
          <w:sz w:val="28"/>
          <w:szCs w:val="28"/>
        </w:rPr>
        <w:t>Ад</w:t>
      </w:r>
      <w:r w:rsidR="009449FF" w:rsidRPr="00B94F5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D64E5" w:rsidRPr="00B94F5E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  <w:r w:rsidR="003D64E5">
        <w:rPr>
          <w:rFonts w:ascii="Times New Roman" w:hAnsi="Times New Roman" w:cs="Times New Roman"/>
          <w:sz w:val="28"/>
          <w:szCs w:val="28"/>
        </w:rPr>
        <w:t>.</w:t>
      </w:r>
    </w:p>
    <w:p w14:paraId="2FB67BBA" w14:textId="77777777" w:rsidR="003D64E5" w:rsidRPr="00CB7437" w:rsidRDefault="003D64E5" w:rsidP="003D64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реализованных системных </w:t>
      </w:r>
      <w:r w:rsidRPr="008F50F4">
        <w:rPr>
          <w:rFonts w:ascii="Times New Roman" w:eastAsia="Calibri" w:hAnsi="Times New Roman" w:cs="Times New Roman"/>
          <w:sz w:val="28"/>
          <w:szCs w:val="28"/>
        </w:rPr>
        <w:t xml:space="preserve">мероприятий по содействию </w:t>
      </w:r>
      <w:r w:rsidRPr="00CB7437">
        <w:rPr>
          <w:rFonts w:ascii="Times New Roman" w:eastAsia="Calibri" w:hAnsi="Times New Roman" w:cs="Times New Roman"/>
          <w:sz w:val="28"/>
          <w:szCs w:val="28"/>
        </w:rPr>
        <w:t>развитию конкуренции</w:t>
      </w:r>
      <w:r w:rsidRPr="00CB7437">
        <w:rPr>
          <w:rFonts w:ascii="Times New Roman" w:hAnsi="Times New Roman" w:cs="Times New Roman"/>
          <w:sz w:val="28"/>
          <w:szCs w:val="28"/>
        </w:rPr>
        <w:t xml:space="preserve"> </w:t>
      </w:r>
      <w:r w:rsidRPr="00CB7437">
        <w:rPr>
          <w:rFonts w:ascii="Times New Roman" w:eastAsia="Calibri" w:hAnsi="Times New Roman" w:cs="Times New Roman"/>
          <w:sz w:val="28"/>
          <w:szCs w:val="28"/>
        </w:rPr>
        <w:t xml:space="preserve">в Пожарском муниципальном </w:t>
      </w:r>
      <w:r w:rsidR="00DF00A9" w:rsidRPr="00DF00A9"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 w:rsidRPr="00CB7437">
        <w:rPr>
          <w:rFonts w:ascii="Times New Roman" w:eastAsia="Calibri" w:hAnsi="Times New Roman" w:cs="Times New Roman"/>
          <w:sz w:val="28"/>
          <w:szCs w:val="28"/>
        </w:rPr>
        <w:t>за 202</w:t>
      </w:r>
      <w:r w:rsidR="00DF00A9">
        <w:rPr>
          <w:rFonts w:ascii="Times New Roman" w:eastAsia="Calibri" w:hAnsi="Times New Roman" w:cs="Times New Roman"/>
          <w:sz w:val="28"/>
          <w:szCs w:val="28"/>
        </w:rPr>
        <w:t>3</w:t>
      </w:r>
      <w:r w:rsidRPr="00CB743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B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74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7437">
        <w:rPr>
          <w:rFonts w:ascii="Times New Roman" w:hAnsi="Times New Roman" w:cs="Times New Roman"/>
          <w:sz w:val="28"/>
          <w:szCs w:val="28"/>
        </w:rPr>
        <w:t xml:space="preserve"> 1</w:t>
      </w:r>
      <w:r w:rsidR="00EA5AB0">
        <w:rPr>
          <w:rFonts w:ascii="Times New Roman" w:hAnsi="Times New Roman" w:cs="Times New Roman"/>
          <w:sz w:val="28"/>
          <w:szCs w:val="28"/>
        </w:rPr>
        <w:t xml:space="preserve"> к Докладу</w:t>
      </w:r>
      <w:r w:rsidRPr="00CB7437">
        <w:rPr>
          <w:rFonts w:ascii="Times New Roman" w:hAnsi="Times New Roman" w:cs="Times New Roman"/>
          <w:sz w:val="28"/>
          <w:szCs w:val="28"/>
        </w:rPr>
        <w:t>.</w:t>
      </w:r>
      <w:r w:rsidRPr="00CB74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B55ED3" w14:textId="77777777" w:rsidR="003D64E5" w:rsidRPr="003D4FBC" w:rsidRDefault="003D64E5" w:rsidP="003D64E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4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7437">
        <w:rPr>
          <w:rFonts w:ascii="Times New Roman" w:hAnsi="Times New Roman" w:cs="Times New Roman"/>
          <w:iCs/>
          <w:sz w:val="28"/>
          <w:szCs w:val="28"/>
        </w:rPr>
        <w:t xml:space="preserve">Планом </w:t>
      </w:r>
      <w:r w:rsidRPr="00CB7437">
        <w:rPr>
          <w:rFonts w:ascii="Times New Roman" w:hAnsi="Times New Roman" w:cs="Times New Roman"/>
          <w:sz w:val="28"/>
          <w:szCs w:val="28"/>
        </w:rPr>
        <w:t xml:space="preserve">мероприятий («дорожной картой») по содействию </w:t>
      </w:r>
      <w:r w:rsidRPr="003D4FBC">
        <w:rPr>
          <w:rFonts w:ascii="Times New Roman" w:hAnsi="Times New Roman" w:cs="Times New Roman"/>
          <w:sz w:val="28"/>
          <w:szCs w:val="28"/>
        </w:rPr>
        <w:t>развития конкуренции в Пожарс</w:t>
      </w:r>
      <w:r w:rsidR="005C6350" w:rsidRPr="003D4FBC">
        <w:rPr>
          <w:rFonts w:ascii="Times New Roman" w:hAnsi="Times New Roman" w:cs="Times New Roman"/>
          <w:sz w:val="28"/>
          <w:szCs w:val="28"/>
        </w:rPr>
        <w:t xml:space="preserve">ком муниципальном </w:t>
      </w:r>
      <w:r w:rsidR="0022422B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5C6350" w:rsidRPr="003D4FBC">
        <w:rPr>
          <w:rFonts w:ascii="Times New Roman" w:hAnsi="Times New Roman" w:cs="Times New Roman"/>
          <w:sz w:val="28"/>
          <w:szCs w:val="28"/>
        </w:rPr>
        <w:t>на 202</w:t>
      </w:r>
      <w:r w:rsidR="00DF00A9">
        <w:rPr>
          <w:rFonts w:ascii="Times New Roman" w:hAnsi="Times New Roman" w:cs="Times New Roman"/>
          <w:sz w:val="28"/>
          <w:szCs w:val="28"/>
        </w:rPr>
        <w:t>3</w:t>
      </w:r>
      <w:r w:rsidRPr="003D4FBC">
        <w:rPr>
          <w:rFonts w:ascii="Times New Roman" w:hAnsi="Times New Roman" w:cs="Times New Roman"/>
          <w:sz w:val="28"/>
          <w:szCs w:val="28"/>
        </w:rPr>
        <w:t xml:space="preserve"> </w:t>
      </w:r>
      <w:r w:rsidRPr="00EA7477">
        <w:rPr>
          <w:rFonts w:ascii="Times New Roman" w:hAnsi="Times New Roman" w:cs="Times New Roman"/>
          <w:sz w:val="28"/>
          <w:szCs w:val="28"/>
        </w:rPr>
        <w:t>год установлено 12 целевых показателей развития</w:t>
      </w:r>
      <w:r w:rsidRPr="003D4FBC">
        <w:rPr>
          <w:rFonts w:ascii="Times New Roman" w:hAnsi="Times New Roman" w:cs="Times New Roman"/>
          <w:sz w:val="28"/>
          <w:szCs w:val="28"/>
        </w:rPr>
        <w:t xml:space="preserve"> конкурентной среды по </w:t>
      </w:r>
      <w:r w:rsidR="009449FF" w:rsidRPr="003D4FBC">
        <w:rPr>
          <w:rFonts w:ascii="Times New Roman" w:hAnsi="Times New Roman" w:cs="Times New Roman"/>
          <w:sz w:val="28"/>
          <w:szCs w:val="28"/>
        </w:rPr>
        <w:t>10</w:t>
      </w:r>
      <w:r w:rsidRPr="003D4FBC">
        <w:rPr>
          <w:rFonts w:ascii="Times New Roman" w:hAnsi="Times New Roman" w:cs="Times New Roman"/>
          <w:sz w:val="28"/>
          <w:szCs w:val="28"/>
        </w:rPr>
        <w:t xml:space="preserve"> товарным рынкам Пожарского </w:t>
      </w:r>
      <w:r w:rsidR="009449FF" w:rsidRPr="003D4F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00A9" w:rsidRPr="00DF00A9">
        <w:rPr>
          <w:rFonts w:ascii="Times New Roman" w:hAnsi="Times New Roman" w:cs="Times New Roman"/>
          <w:sz w:val="28"/>
          <w:szCs w:val="28"/>
        </w:rPr>
        <w:t>округ</w:t>
      </w:r>
      <w:r w:rsidR="00DF00A9">
        <w:rPr>
          <w:rFonts w:ascii="Times New Roman" w:hAnsi="Times New Roman" w:cs="Times New Roman"/>
          <w:sz w:val="28"/>
          <w:szCs w:val="28"/>
        </w:rPr>
        <w:t>а</w:t>
      </w:r>
      <w:r w:rsidRPr="003D4FBC">
        <w:rPr>
          <w:rFonts w:ascii="Times New Roman" w:hAnsi="Times New Roman" w:cs="Times New Roman"/>
          <w:sz w:val="28"/>
          <w:szCs w:val="28"/>
        </w:rPr>
        <w:t xml:space="preserve">. В отчетном году </w:t>
      </w:r>
      <w:r w:rsidR="003D4FBC" w:rsidRPr="003D4FBC">
        <w:rPr>
          <w:rFonts w:ascii="Times New Roman" w:hAnsi="Times New Roman" w:cs="Times New Roman"/>
          <w:sz w:val="28"/>
          <w:szCs w:val="28"/>
        </w:rPr>
        <w:t>п</w:t>
      </w:r>
      <w:r w:rsidRPr="003D4FBC">
        <w:rPr>
          <w:rFonts w:ascii="Times New Roman" w:hAnsi="Times New Roman" w:cs="Times New Roman"/>
          <w:sz w:val="28"/>
          <w:szCs w:val="28"/>
        </w:rPr>
        <w:t xml:space="preserve">лановые показатели по </w:t>
      </w:r>
      <w:r w:rsidR="003D4FBC" w:rsidRPr="003D4FBC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3D4FBC">
        <w:rPr>
          <w:rFonts w:ascii="Times New Roman" w:hAnsi="Times New Roman" w:cs="Times New Roman"/>
          <w:sz w:val="28"/>
          <w:szCs w:val="28"/>
        </w:rPr>
        <w:t>товарным рынкам выполнены</w:t>
      </w:r>
      <w:r w:rsidR="003D4FBC" w:rsidRPr="003D4FBC">
        <w:rPr>
          <w:rFonts w:ascii="Times New Roman" w:hAnsi="Times New Roman" w:cs="Times New Roman"/>
          <w:sz w:val="28"/>
          <w:szCs w:val="28"/>
        </w:rPr>
        <w:t>, в</w:t>
      </w:r>
      <w:r w:rsidRPr="003D4FBC">
        <w:rPr>
          <w:rFonts w:ascii="Times New Roman" w:hAnsi="Times New Roman" w:cs="Times New Roman"/>
          <w:sz w:val="28"/>
          <w:szCs w:val="28"/>
        </w:rPr>
        <w:t xml:space="preserve">ыполнены все планы по системным мероприятиям </w:t>
      </w:r>
      <w:r w:rsidR="003D4FBC" w:rsidRPr="003D4FBC">
        <w:rPr>
          <w:rFonts w:ascii="Times New Roman" w:hAnsi="Times New Roman" w:cs="Times New Roman"/>
          <w:sz w:val="28"/>
          <w:szCs w:val="28"/>
        </w:rPr>
        <w:t>за</w:t>
      </w:r>
      <w:r w:rsidRPr="003D4FBC">
        <w:rPr>
          <w:rFonts w:ascii="Times New Roman" w:hAnsi="Times New Roman" w:cs="Times New Roman"/>
          <w:sz w:val="28"/>
          <w:szCs w:val="28"/>
        </w:rPr>
        <w:t xml:space="preserve"> 202</w:t>
      </w:r>
      <w:r w:rsidR="00DF00A9">
        <w:rPr>
          <w:rFonts w:ascii="Times New Roman" w:hAnsi="Times New Roman" w:cs="Times New Roman"/>
          <w:sz w:val="28"/>
          <w:szCs w:val="28"/>
        </w:rPr>
        <w:t>3</w:t>
      </w:r>
      <w:r w:rsidRPr="003D4FBC">
        <w:rPr>
          <w:rFonts w:ascii="Times New Roman" w:hAnsi="Times New Roman" w:cs="Times New Roman"/>
          <w:sz w:val="28"/>
          <w:szCs w:val="28"/>
        </w:rPr>
        <w:t xml:space="preserve"> год. Нарушения антимонопольного законодательства за 202</w:t>
      </w:r>
      <w:r w:rsidR="00DF00A9">
        <w:rPr>
          <w:rFonts w:ascii="Times New Roman" w:hAnsi="Times New Roman" w:cs="Times New Roman"/>
          <w:sz w:val="28"/>
          <w:szCs w:val="28"/>
        </w:rPr>
        <w:t>3</w:t>
      </w:r>
      <w:r w:rsidRPr="003D4FBC">
        <w:rPr>
          <w:rFonts w:ascii="Times New Roman" w:hAnsi="Times New Roman" w:cs="Times New Roman"/>
          <w:sz w:val="28"/>
          <w:szCs w:val="28"/>
        </w:rPr>
        <w:t xml:space="preserve"> год отсутствуют</w:t>
      </w:r>
      <w:r w:rsidR="003D4FBC" w:rsidRPr="003D4FBC">
        <w:rPr>
          <w:rFonts w:ascii="Times New Roman" w:hAnsi="Times New Roman" w:cs="Times New Roman"/>
          <w:sz w:val="28"/>
          <w:szCs w:val="28"/>
        </w:rPr>
        <w:t xml:space="preserve">, обращений от субъектов МСП </w:t>
      </w:r>
      <w:proofErr w:type="gramStart"/>
      <w:r w:rsidR="003D4FBC" w:rsidRPr="003D4FBC">
        <w:rPr>
          <w:rFonts w:ascii="Times New Roman" w:hAnsi="Times New Roman" w:cs="Times New Roman"/>
          <w:sz w:val="28"/>
          <w:szCs w:val="28"/>
        </w:rPr>
        <w:t>на  нарушения</w:t>
      </w:r>
      <w:proofErr w:type="gramEnd"/>
      <w:r w:rsidR="003D4FBC" w:rsidRPr="003D4FBC">
        <w:rPr>
          <w:rFonts w:ascii="Times New Roman" w:hAnsi="Times New Roman" w:cs="Times New Roman"/>
          <w:sz w:val="28"/>
          <w:szCs w:val="28"/>
        </w:rPr>
        <w:t xml:space="preserve"> Администрацией принципа добросовестной конкуренции не поступало.</w:t>
      </w:r>
    </w:p>
    <w:p w14:paraId="7703665E" w14:textId="77777777" w:rsidR="003D64E5" w:rsidRPr="002D29C5" w:rsidRDefault="003D64E5" w:rsidP="00892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C5">
        <w:rPr>
          <w:rFonts w:ascii="Times New Roman" w:hAnsi="Times New Roman" w:cs="Times New Roman"/>
          <w:sz w:val="28"/>
          <w:szCs w:val="28"/>
        </w:rPr>
        <w:t xml:space="preserve">Оценка эффекта проведена по нескольким направлениям: </w:t>
      </w:r>
    </w:p>
    <w:p w14:paraId="587B1A4F" w14:textId="77777777" w:rsidR="00892AB9" w:rsidRPr="002D29C5" w:rsidRDefault="003D64E5" w:rsidP="00C129BC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9C5">
        <w:rPr>
          <w:sz w:val="28"/>
          <w:szCs w:val="28"/>
        </w:rPr>
        <w:t xml:space="preserve"> Увеличение количества субъектов малого и среднего предпринимательства и самозанятых граждан. </w:t>
      </w:r>
    </w:p>
    <w:p w14:paraId="05AD33C7" w14:textId="77777777" w:rsidR="000B2D3F" w:rsidRPr="000B2D3F" w:rsidRDefault="003D64E5" w:rsidP="00892AB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D29C5">
        <w:rPr>
          <w:sz w:val="28"/>
          <w:szCs w:val="28"/>
        </w:rPr>
        <w:t>На 01 января 202</w:t>
      </w:r>
      <w:r w:rsidR="002D29C5" w:rsidRPr="002D29C5">
        <w:rPr>
          <w:sz w:val="28"/>
          <w:szCs w:val="28"/>
        </w:rPr>
        <w:t>4</w:t>
      </w:r>
      <w:r w:rsidRPr="002D29C5">
        <w:rPr>
          <w:sz w:val="28"/>
          <w:szCs w:val="28"/>
        </w:rPr>
        <w:t xml:space="preserve"> года в </w:t>
      </w:r>
      <w:r w:rsidR="0022422B" w:rsidRPr="002D29C5">
        <w:rPr>
          <w:sz w:val="28"/>
          <w:szCs w:val="28"/>
        </w:rPr>
        <w:t xml:space="preserve">округе </w:t>
      </w:r>
      <w:r w:rsidR="000B2D3F" w:rsidRPr="002D29C5">
        <w:rPr>
          <w:sz w:val="28"/>
          <w:szCs w:val="28"/>
        </w:rPr>
        <w:t xml:space="preserve">насчитывается </w:t>
      </w:r>
      <w:r w:rsidR="002D29C5" w:rsidRPr="002D29C5">
        <w:rPr>
          <w:sz w:val="28"/>
          <w:szCs w:val="28"/>
        </w:rPr>
        <w:t>808</w:t>
      </w:r>
      <w:r w:rsidR="000B2D3F" w:rsidRPr="002D29C5">
        <w:rPr>
          <w:sz w:val="28"/>
          <w:szCs w:val="28"/>
        </w:rPr>
        <w:t xml:space="preserve"> </w:t>
      </w:r>
      <w:r w:rsidRPr="002D29C5">
        <w:rPr>
          <w:sz w:val="28"/>
          <w:szCs w:val="28"/>
        </w:rPr>
        <w:t>субъектов малого и среднего предпринимательства</w:t>
      </w:r>
      <w:r w:rsidR="000B2D3F" w:rsidRPr="002D29C5">
        <w:rPr>
          <w:sz w:val="28"/>
          <w:szCs w:val="28"/>
        </w:rPr>
        <w:t xml:space="preserve">, что на </w:t>
      </w:r>
      <w:r w:rsidR="002D29C5" w:rsidRPr="002D29C5">
        <w:rPr>
          <w:sz w:val="28"/>
          <w:szCs w:val="28"/>
        </w:rPr>
        <w:t>30</w:t>
      </w:r>
      <w:r w:rsidR="000B2D3F" w:rsidRPr="002D29C5">
        <w:rPr>
          <w:sz w:val="28"/>
          <w:szCs w:val="28"/>
        </w:rPr>
        <w:t xml:space="preserve"> субъектов больше, чем на 01 января 202</w:t>
      </w:r>
      <w:r w:rsidR="002D29C5" w:rsidRPr="002D29C5">
        <w:rPr>
          <w:sz w:val="28"/>
          <w:szCs w:val="28"/>
        </w:rPr>
        <w:t>3</w:t>
      </w:r>
      <w:r w:rsidR="000B2D3F" w:rsidRPr="002D29C5">
        <w:rPr>
          <w:sz w:val="28"/>
          <w:szCs w:val="28"/>
        </w:rPr>
        <w:t xml:space="preserve"> года.</w:t>
      </w:r>
    </w:p>
    <w:p w14:paraId="60A7FC0F" w14:textId="77777777" w:rsidR="003D64E5" w:rsidRPr="000A32CA" w:rsidRDefault="000B2D3F" w:rsidP="00892AB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B2D3F">
        <w:rPr>
          <w:sz w:val="28"/>
          <w:szCs w:val="28"/>
        </w:rPr>
        <w:t>На 01 января 202</w:t>
      </w:r>
      <w:r w:rsidR="002D29C5">
        <w:rPr>
          <w:sz w:val="28"/>
          <w:szCs w:val="28"/>
        </w:rPr>
        <w:t>4</w:t>
      </w:r>
      <w:r w:rsidRPr="000B2D3F">
        <w:rPr>
          <w:sz w:val="28"/>
          <w:szCs w:val="28"/>
        </w:rPr>
        <w:t xml:space="preserve"> года в </w:t>
      </w:r>
      <w:r w:rsidR="0022422B" w:rsidRPr="0022422B">
        <w:rPr>
          <w:sz w:val="28"/>
          <w:szCs w:val="28"/>
        </w:rPr>
        <w:t xml:space="preserve">округе </w:t>
      </w:r>
      <w:r w:rsidRPr="000B2D3F">
        <w:rPr>
          <w:sz w:val="28"/>
          <w:szCs w:val="28"/>
        </w:rPr>
        <w:t xml:space="preserve">зарегистрировано </w:t>
      </w:r>
      <w:r w:rsidR="002D29C5">
        <w:rPr>
          <w:sz w:val="28"/>
          <w:szCs w:val="28"/>
        </w:rPr>
        <w:t>1288</w:t>
      </w:r>
      <w:r w:rsidRPr="000B2D3F">
        <w:rPr>
          <w:sz w:val="28"/>
          <w:szCs w:val="28"/>
        </w:rPr>
        <w:t xml:space="preserve"> </w:t>
      </w:r>
      <w:r w:rsidR="003D64E5" w:rsidRPr="000B2D3F">
        <w:rPr>
          <w:sz w:val="28"/>
          <w:szCs w:val="28"/>
        </w:rPr>
        <w:t>«самозанятых» граждан,</w:t>
      </w:r>
      <w:r w:rsidRPr="000B2D3F">
        <w:rPr>
          <w:sz w:val="28"/>
          <w:szCs w:val="28"/>
        </w:rPr>
        <w:t xml:space="preserve"> что больше на </w:t>
      </w:r>
      <w:r w:rsidR="002D29C5">
        <w:rPr>
          <w:sz w:val="28"/>
          <w:szCs w:val="28"/>
        </w:rPr>
        <w:t>422</w:t>
      </w:r>
      <w:r>
        <w:rPr>
          <w:sz w:val="28"/>
          <w:szCs w:val="28"/>
        </w:rPr>
        <w:t xml:space="preserve"> человека, </w:t>
      </w:r>
      <w:r w:rsidRPr="000B2D3F">
        <w:rPr>
          <w:sz w:val="28"/>
          <w:szCs w:val="28"/>
        </w:rPr>
        <w:t>чем на 01 января 202</w:t>
      </w:r>
      <w:r w:rsidR="002D29C5">
        <w:rPr>
          <w:sz w:val="28"/>
          <w:szCs w:val="28"/>
        </w:rPr>
        <w:t>3</w:t>
      </w:r>
      <w:r w:rsidRPr="000B2D3F">
        <w:rPr>
          <w:sz w:val="28"/>
          <w:szCs w:val="28"/>
        </w:rPr>
        <w:t xml:space="preserve"> год.</w:t>
      </w:r>
    </w:p>
    <w:p w14:paraId="53AE633E" w14:textId="77777777" w:rsidR="003D64E5" w:rsidRDefault="003D64E5" w:rsidP="00C129BC">
      <w:pPr>
        <w:pStyle w:val="a5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7437">
        <w:rPr>
          <w:sz w:val="28"/>
          <w:szCs w:val="28"/>
        </w:rPr>
        <w:t>величение доли автомобильных дорог, соответствующих нормативным требованиям, в общей протяженности дорог</w:t>
      </w:r>
      <w:r w:rsidR="00892AB9">
        <w:rPr>
          <w:sz w:val="28"/>
          <w:szCs w:val="28"/>
        </w:rPr>
        <w:t>.</w:t>
      </w:r>
      <w:r w:rsidRPr="00CB7437">
        <w:rPr>
          <w:sz w:val="28"/>
          <w:szCs w:val="28"/>
        </w:rPr>
        <w:t xml:space="preserve"> </w:t>
      </w:r>
    </w:p>
    <w:p w14:paraId="64222B3F" w14:textId="77777777" w:rsidR="003D64E5" w:rsidRPr="002304A5" w:rsidRDefault="00C129BC" w:rsidP="003D64E5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2D29C5">
        <w:rPr>
          <w:sz w:val="28"/>
          <w:szCs w:val="28"/>
        </w:rPr>
        <w:t>Доля автомобильных дорог местного значения, находящихся в нормативном состоянии, на конец 202</w:t>
      </w:r>
      <w:r w:rsidR="002D29C5" w:rsidRPr="002D29C5">
        <w:rPr>
          <w:sz w:val="28"/>
          <w:szCs w:val="28"/>
        </w:rPr>
        <w:t>3</w:t>
      </w:r>
      <w:r w:rsidRPr="002D29C5">
        <w:rPr>
          <w:sz w:val="28"/>
          <w:szCs w:val="28"/>
        </w:rPr>
        <w:t xml:space="preserve"> года составила 74,</w:t>
      </w:r>
      <w:r w:rsidR="002D29C5" w:rsidRPr="002D29C5">
        <w:rPr>
          <w:sz w:val="28"/>
          <w:szCs w:val="28"/>
        </w:rPr>
        <w:t>0</w:t>
      </w:r>
      <w:r w:rsidRPr="002D29C5">
        <w:rPr>
          <w:sz w:val="28"/>
          <w:szCs w:val="28"/>
        </w:rPr>
        <w:t>%, что выше показателя 202</w:t>
      </w:r>
      <w:r w:rsidR="002D29C5" w:rsidRPr="002D29C5">
        <w:rPr>
          <w:sz w:val="28"/>
          <w:szCs w:val="28"/>
        </w:rPr>
        <w:t xml:space="preserve">2 </w:t>
      </w:r>
      <w:r w:rsidRPr="002D29C5">
        <w:rPr>
          <w:sz w:val="28"/>
          <w:szCs w:val="28"/>
        </w:rPr>
        <w:t>года на 4%.</w:t>
      </w:r>
    </w:p>
    <w:p w14:paraId="0DE1F50B" w14:textId="77777777" w:rsidR="00C129BC" w:rsidRPr="00425964" w:rsidRDefault="00425964" w:rsidP="00425964">
      <w:pPr>
        <w:pStyle w:val="a5"/>
        <w:numPr>
          <w:ilvl w:val="0"/>
          <w:numId w:val="35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964">
        <w:rPr>
          <w:sz w:val="28"/>
          <w:szCs w:val="28"/>
        </w:rPr>
        <w:t xml:space="preserve">Увеличение количества проведенных ярмарок </w:t>
      </w:r>
      <w:r>
        <w:rPr>
          <w:sz w:val="28"/>
          <w:szCs w:val="28"/>
        </w:rPr>
        <w:t>в 202</w:t>
      </w:r>
      <w:r w:rsidR="002D29C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до </w:t>
      </w:r>
      <w:r w:rsidR="002D29C5">
        <w:rPr>
          <w:sz w:val="28"/>
          <w:szCs w:val="28"/>
        </w:rPr>
        <w:t xml:space="preserve">223 (на 79 ярмарок </w:t>
      </w:r>
      <w:proofErr w:type="gramStart"/>
      <w:r w:rsidR="002D29C5">
        <w:rPr>
          <w:sz w:val="28"/>
          <w:szCs w:val="28"/>
        </w:rPr>
        <w:t>больше</w:t>
      </w:r>
      <w:proofErr w:type="gramEnd"/>
      <w:r w:rsidR="002D29C5">
        <w:rPr>
          <w:sz w:val="28"/>
          <w:szCs w:val="28"/>
        </w:rPr>
        <w:t xml:space="preserve"> чем в 2022 году).</w:t>
      </w:r>
      <w:r>
        <w:rPr>
          <w:sz w:val="28"/>
          <w:szCs w:val="28"/>
        </w:rPr>
        <w:t xml:space="preserve"> Организ</w:t>
      </w:r>
      <w:r w:rsidR="002D29C5">
        <w:rPr>
          <w:sz w:val="28"/>
          <w:szCs w:val="28"/>
        </w:rPr>
        <w:t>ованы</w:t>
      </w:r>
      <w:r>
        <w:rPr>
          <w:sz w:val="28"/>
          <w:szCs w:val="28"/>
        </w:rPr>
        <w:t xml:space="preserve"> дополнительны</w:t>
      </w:r>
      <w:r w:rsidR="002D29C5">
        <w:rPr>
          <w:sz w:val="28"/>
          <w:szCs w:val="28"/>
        </w:rPr>
        <w:t>е</w:t>
      </w:r>
      <w:r>
        <w:rPr>
          <w:sz w:val="28"/>
          <w:szCs w:val="28"/>
        </w:rPr>
        <w:t xml:space="preserve"> мест</w:t>
      </w:r>
      <w:r w:rsidR="002D29C5"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торговли сельскохозяйственной продукцией и пищевыми продуктами на ярмарочн</w:t>
      </w:r>
      <w:r w:rsidR="005F3724">
        <w:rPr>
          <w:sz w:val="28"/>
          <w:szCs w:val="28"/>
        </w:rPr>
        <w:t>ой</w:t>
      </w:r>
      <w:r>
        <w:rPr>
          <w:sz w:val="28"/>
          <w:szCs w:val="28"/>
        </w:rPr>
        <w:t xml:space="preserve"> площадк</w:t>
      </w:r>
      <w:r w:rsidR="005F3724">
        <w:rPr>
          <w:sz w:val="28"/>
          <w:szCs w:val="28"/>
        </w:rPr>
        <w:t>е</w:t>
      </w:r>
      <w:r w:rsidR="005F3724" w:rsidRPr="005F3724">
        <w:t xml:space="preserve"> </w:t>
      </w:r>
      <w:r w:rsidR="005F3724" w:rsidRPr="005F3724">
        <w:rPr>
          <w:sz w:val="28"/>
          <w:szCs w:val="28"/>
        </w:rPr>
        <w:t xml:space="preserve">около МБДОУ детский сад «Солнышко» </w:t>
      </w:r>
      <w:r w:rsidR="007B7F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D29C5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Лучегорск</w:t>
      </w:r>
      <w:proofErr w:type="spellEnd"/>
      <w:r w:rsidR="002D29C5">
        <w:rPr>
          <w:sz w:val="28"/>
          <w:szCs w:val="28"/>
        </w:rPr>
        <w:t>.</w:t>
      </w:r>
    </w:p>
    <w:p w14:paraId="308262B7" w14:textId="77777777" w:rsidR="003D64E5" w:rsidRPr="002304A5" w:rsidRDefault="00381C72" w:rsidP="00381C72">
      <w:pPr>
        <w:pStyle w:val="a5"/>
        <w:numPr>
          <w:ilvl w:val="0"/>
          <w:numId w:val="3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3D64E5" w:rsidRPr="002304A5">
        <w:rPr>
          <w:sz w:val="28"/>
          <w:szCs w:val="28"/>
        </w:rPr>
        <w:t xml:space="preserve">оценки регулирующего воздействия и экспертизы нормативных правовых актов Пожарского муниципального </w:t>
      </w:r>
      <w:r w:rsidR="0022422B" w:rsidRPr="0022422B">
        <w:rPr>
          <w:sz w:val="28"/>
          <w:szCs w:val="28"/>
        </w:rPr>
        <w:t>округ</w:t>
      </w:r>
      <w:r w:rsidR="0022422B">
        <w:rPr>
          <w:sz w:val="28"/>
          <w:szCs w:val="28"/>
        </w:rPr>
        <w:t>а</w:t>
      </w:r>
      <w:r w:rsidR="003D64E5" w:rsidRPr="002304A5">
        <w:rPr>
          <w:sz w:val="28"/>
          <w:szCs w:val="28"/>
        </w:rPr>
        <w:t>.</w:t>
      </w:r>
    </w:p>
    <w:p w14:paraId="1511D768" w14:textId="3DEF8663" w:rsidR="002D29C5" w:rsidRDefault="003D64E5" w:rsidP="002D29C5">
      <w:pPr>
        <w:pStyle w:val="a5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нормативные правовые акты, </w:t>
      </w:r>
      <w:r w:rsidRPr="004E0993">
        <w:rPr>
          <w:iCs/>
          <w:sz w:val="28"/>
          <w:szCs w:val="28"/>
        </w:rPr>
        <w:t>затрагивающи</w:t>
      </w:r>
      <w:r>
        <w:rPr>
          <w:iCs/>
          <w:sz w:val="28"/>
          <w:szCs w:val="28"/>
        </w:rPr>
        <w:t>е</w:t>
      </w:r>
      <w:r w:rsidRPr="004E0993">
        <w:rPr>
          <w:iCs/>
          <w:sz w:val="28"/>
          <w:szCs w:val="28"/>
        </w:rPr>
        <w:t xml:space="preserve"> предпринимательскую и инвестиционную деятельность,</w:t>
      </w:r>
      <w:r>
        <w:rPr>
          <w:iCs/>
          <w:sz w:val="28"/>
          <w:szCs w:val="28"/>
        </w:rPr>
        <w:t xml:space="preserve"> проходят процедуру оценки регулирующего воздействия</w:t>
      </w:r>
      <w:r w:rsidR="005F3724">
        <w:rPr>
          <w:iCs/>
          <w:sz w:val="28"/>
          <w:szCs w:val="28"/>
        </w:rPr>
        <w:t xml:space="preserve"> (ОРВ)</w:t>
      </w:r>
      <w:r w:rsidRPr="004E0993">
        <w:rPr>
          <w:color w:val="000000"/>
          <w:sz w:val="28"/>
          <w:szCs w:val="28"/>
          <w:lang w:bidi="ru-RU"/>
        </w:rPr>
        <w:t xml:space="preserve"> в целях выявления положений, необоснованно затрудняющих осуществление предпринимательской деятельности</w:t>
      </w:r>
      <w:r>
        <w:rPr>
          <w:iCs/>
          <w:sz w:val="28"/>
          <w:szCs w:val="28"/>
        </w:rPr>
        <w:t xml:space="preserve">. </w:t>
      </w:r>
    </w:p>
    <w:p w14:paraId="68816AD9" w14:textId="211797C9" w:rsidR="003D64E5" w:rsidRPr="00E215ED" w:rsidRDefault="003D64E5" w:rsidP="00D93C08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обращений от предпринимателей на административное давление и препятствия в развитии конкуренции.</w:t>
      </w:r>
    </w:p>
    <w:p w14:paraId="47ECFE44" w14:textId="77777777" w:rsidR="003D64E5" w:rsidRPr="00CB7437" w:rsidRDefault="003D64E5" w:rsidP="003D64E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B7437">
        <w:rPr>
          <w:rFonts w:ascii="Times New Roman" w:hAnsi="Times New Roman" w:cs="Times New Roman"/>
          <w:sz w:val="28"/>
          <w:szCs w:val="28"/>
        </w:rPr>
        <w:t xml:space="preserve">Указанные факты свидетельствуют о результативности и эффективности деятельности </w:t>
      </w:r>
      <w:r w:rsidR="00381C72">
        <w:rPr>
          <w:rFonts w:ascii="Times New Roman" w:hAnsi="Times New Roman" w:cs="Times New Roman"/>
          <w:sz w:val="28"/>
          <w:szCs w:val="28"/>
        </w:rPr>
        <w:t>А</w:t>
      </w:r>
      <w:r w:rsidRPr="00CB7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437">
        <w:rPr>
          <w:rFonts w:ascii="Times New Roman" w:hAnsi="Times New Roman" w:cs="Times New Roman"/>
          <w:sz w:val="28"/>
          <w:szCs w:val="28"/>
        </w:rPr>
        <w:t>о содействию развитию конкуренции.</w:t>
      </w:r>
    </w:p>
    <w:p w14:paraId="69E36512" w14:textId="77777777" w:rsidR="00381C72" w:rsidRPr="001A656A" w:rsidRDefault="003D64E5" w:rsidP="001A656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D29C5">
        <w:rPr>
          <w:sz w:val="28"/>
          <w:szCs w:val="28"/>
        </w:rPr>
        <w:t>Об эффективности внедрения Стандарта свидетельствуют также результаты опроса мнения субъектов предпринимательства, согласно которым представител</w:t>
      </w:r>
      <w:r w:rsidR="002D29C5" w:rsidRPr="002D29C5">
        <w:rPr>
          <w:sz w:val="28"/>
          <w:szCs w:val="28"/>
        </w:rPr>
        <w:t>и</w:t>
      </w:r>
      <w:r w:rsidRPr="002D29C5">
        <w:rPr>
          <w:sz w:val="28"/>
          <w:szCs w:val="28"/>
        </w:rPr>
        <w:t xml:space="preserve"> бизнеса оцениваю</w:t>
      </w:r>
      <w:r w:rsidR="002D29C5" w:rsidRPr="002D29C5">
        <w:rPr>
          <w:sz w:val="28"/>
          <w:szCs w:val="28"/>
        </w:rPr>
        <w:t>т</w:t>
      </w:r>
      <w:r w:rsidRPr="002D29C5">
        <w:rPr>
          <w:sz w:val="28"/>
          <w:szCs w:val="28"/>
        </w:rPr>
        <w:t xml:space="preserve"> уровень конкуренции в </w:t>
      </w:r>
      <w:r w:rsidR="0022422B" w:rsidRPr="002D29C5">
        <w:rPr>
          <w:sz w:val="28"/>
          <w:szCs w:val="28"/>
        </w:rPr>
        <w:t xml:space="preserve">округе </w:t>
      </w:r>
      <w:r w:rsidRPr="002D29C5">
        <w:rPr>
          <w:sz w:val="28"/>
          <w:szCs w:val="28"/>
        </w:rPr>
        <w:t>как высокий и очень высокий.</w:t>
      </w:r>
    </w:p>
    <w:p w14:paraId="53A952BB" w14:textId="77777777" w:rsidR="00381C72" w:rsidRPr="004A620B" w:rsidRDefault="00381C72" w:rsidP="003D64E5">
      <w:pPr>
        <w:jc w:val="both"/>
        <w:rPr>
          <w:sz w:val="16"/>
          <w:szCs w:val="16"/>
        </w:rPr>
      </w:pPr>
    </w:p>
    <w:p w14:paraId="21D7BF0E" w14:textId="77777777" w:rsidR="003D64E5" w:rsidRDefault="003D64E5" w:rsidP="003D64E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4. Дополнительные комментарии со стороны муниципального образования Приморского края («обратная связь»)</w:t>
      </w:r>
      <w:r w:rsidR="001A656A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14:paraId="6CC93DDF" w14:textId="77777777" w:rsidR="003D64E5" w:rsidRPr="00B733C5" w:rsidRDefault="003D64E5" w:rsidP="003D64E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14:paraId="7F578048" w14:textId="77777777" w:rsidR="003D64E5" w:rsidRPr="00596E97" w:rsidRDefault="002D29C5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D64E5" w:rsidRPr="00381C72">
        <w:rPr>
          <w:rFonts w:ascii="Times New Roman" w:hAnsi="Times New Roman" w:cs="Times New Roman"/>
          <w:sz w:val="28"/>
          <w:szCs w:val="28"/>
        </w:rPr>
        <w:t xml:space="preserve">лавной задачей администрации Пожарского муниципального </w:t>
      </w:r>
      <w:r w:rsidR="001A656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D64E5" w:rsidRPr="00381C72">
        <w:rPr>
          <w:rFonts w:ascii="Times New Roman" w:hAnsi="Times New Roman" w:cs="Times New Roman"/>
          <w:sz w:val="28"/>
          <w:szCs w:val="28"/>
        </w:rPr>
        <w:t>является достижение запланированных показателей</w:t>
      </w:r>
      <w:r w:rsidR="003D64E5" w:rsidRPr="00596E97">
        <w:rPr>
          <w:rFonts w:ascii="Times New Roman" w:hAnsi="Times New Roman" w:cs="Times New Roman"/>
          <w:sz w:val="28"/>
          <w:szCs w:val="28"/>
        </w:rPr>
        <w:t xml:space="preserve"> развития конкуренции на приоритетных товарных рынках</w:t>
      </w:r>
      <w:r w:rsidR="001A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56A">
        <w:rPr>
          <w:rFonts w:ascii="Times New Roman" w:hAnsi="Times New Roman" w:cs="Times New Roman"/>
          <w:sz w:val="28"/>
          <w:szCs w:val="28"/>
        </w:rPr>
        <w:t xml:space="preserve">на </w:t>
      </w:r>
      <w:r w:rsidR="001A656A" w:rsidRPr="00381C72">
        <w:rPr>
          <w:rFonts w:ascii="Times New Roman" w:hAnsi="Times New Roman" w:cs="Times New Roman"/>
          <w:sz w:val="28"/>
          <w:szCs w:val="28"/>
        </w:rPr>
        <w:t xml:space="preserve"> среднесрочный</w:t>
      </w:r>
      <w:proofErr w:type="gramEnd"/>
      <w:r w:rsidR="001A656A" w:rsidRPr="00381C7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A656A">
        <w:rPr>
          <w:rFonts w:ascii="Times New Roman" w:hAnsi="Times New Roman" w:cs="Times New Roman"/>
          <w:sz w:val="28"/>
          <w:szCs w:val="28"/>
        </w:rPr>
        <w:t xml:space="preserve"> до 2025 года.</w:t>
      </w:r>
    </w:p>
    <w:p w14:paraId="5AE13620" w14:textId="77777777" w:rsidR="003D64E5" w:rsidRPr="00596E97" w:rsidRDefault="003D64E5" w:rsidP="003D6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97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будет способствовать 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E97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предпринимательства, осуществляющих деятельность в </w:t>
      </w:r>
      <w:r w:rsidR="0022422B" w:rsidRPr="0022422B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E97">
        <w:rPr>
          <w:rFonts w:ascii="Times New Roman" w:hAnsi="Times New Roman" w:cs="Times New Roman"/>
          <w:sz w:val="28"/>
          <w:szCs w:val="28"/>
        </w:rPr>
        <w:t xml:space="preserve">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96E97">
        <w:rPr>
          <w:rFonts w:ascii="Times New Roman" w:hAnsi="Times New Roman" w:cs="Times New Roman"/>
          <w:sz w:val="28"/>
          <w:szCs w:val="28"/>
        </w:rPr>
        <w:t xml:space="preserve">нвесторов для реализации новых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6E9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Pr="00596E97">
        <w:rPr>
          <w:rFonts w:ascii="Times New Roman" w:hAnsi="Times New Roman" w:cs="Times New Roman"/>
          <w:sz w:val="28"/>
          <w:szCs w:val="28"/>
        </w:rPr>
        <w:t>будет способствовать созданию новых рабочих мест</w:t>
      </w:r>
      <w:r w:rsidR="00381C72">
        <w:rPr>
          <w:rFonts w:ascii="Times New Roman" w:hAnsi="Times New Roman" w:cs="Times New Roman"/>
          <w:sz w:val="28"/>
          <w:szCs w:val="28"/>
        </w:rPr>
        <w:t xml:space="preserve"> и </w:t>
      </w:r>
      <w:r w:rsidRPr="00596E97">
        <w:rPr>
          <w:rFonts w:ascii="Times New Roman" w:hAnsi="Times New Roman" w:cs="Times New Roman"/>
          <w:sz w:val="28"/>
          <w:szCs w:val="28"/>
        </w:rPr>
        <w:t xml:space="preserve">улучшит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Пожарского муниципального </w:t>
      </w:r>
      <w:r w:rsidR="0022422B" w:rsidRPr="0022422B">
        <w:rPr>
          <w:rFonts w:ascii="Times New Roman" w:hAnsi="Times New Roman" w:cs="Times New Roman"/>
          <w:sz w:val="28"/>
          <w:szCs w:val="28"/>
        </w:rPr>
        <w:t>округ</w:t>
      </w:r>
      <w:r w:rsidR="00224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A82AE" w14:textId="77777777" w:rsidR="003D64E5" w:rsidRDefault="003D64E5" w:rsidP="003D64E5">
      <w:pPr>
        <w:spacing w:after="0"/>
      </w:pPr>
    </w:p>
    <w:p w14:paraId="70D40E52" w14:textId="77777777" w:rsidR="003D64E5" w:rsidRDefault="003D64E5"/>
    <w:p w14:paraId="12365A13" w14:textId="77777777" w:rsidR="00987EF6" w:rsidRDefault="00987EF6"/>
    <w:p w14:paraId="4A2A4F29" w14:textId="77777777" w:rsidR="00EB3D47" w:rsidRDefault="00EB3D47">
      <w:pPr>
        <w:sectPr w:rsidR="00EB3D47" w:rsidSect="00A45610">
          <w:pgSz w:w="11906" w:h="16838"/>
          <w:pgMar w:top="426" w:right="851" w:bottom="567" w:left="1418" w:header="709" w:footer="709" w:gutter="0"/>
          <w:cols w:space="708"/>
          <w:docGrid w:linePitch="360"/>
        </w:sectPr>
      </w:pPr>
    </w:p>
    <w:p w14:paraId="2AAE5685" w14:textId="77777777" w:rsidR="00972183" w:rsidRDefault="00972183" w:rsidP="00972183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14:paraId="346D10D4" w14:textId="77777777" w:rsidR="00972183" w:rsidRDefault="00972183" w:rsidP="00972183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f0"/>
        <w:tblW w:w="14992" w:type="dxa"/>
        <w:tblLayout w:type="fixed"/>
        <w:tblLook w:val="04A0" w:firstRow="1" w:lastRow="0" w:firstColumn="1" w:lastColumn="0" w:noHBand="0" w:noVBand="1"/>
      </w:tblPr>
      <w:tblGrid>
        <w:gridCol w:w="504"/>
        <w:gridCol w:w="2439"/>
        <w:gridCol w:w="2869"/>
        <w:gridCol w:w="1417"/>
        <w:gridCol w:w="1134"/>
        <w:gridCol w:w="1813"/>
        <w:gridCol w:w="1133"/>
        <w:gridCol w:w="3683"/>
      </w:tblGrid>
      <w:tr w:rsidR="00F1380A" w14:paraId="330C181D" w14:textId="77777777" w:rsidTr="00F1380A">
        <w:tc>
          <w:tcPr>
            <w:tcW w:w="504" w:type="dxa"/>
            <w:shd w:val="clear" w:color="auto" w:fill="auto"/>
          </w:tcPr>
          <w:p w14:paraId="572B5A2C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39" w:type="dxa"/>
            <w:shd w:val="clear" w:color="auto" w:fill="auto"/>
          </w:tcPr>
          <w:p w14:paraId="352F3CED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14:paraId="70411BFF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14:paraId="0CDC05EB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2869" w:type="dxa"/>
            <w:shd w:val="clear" w:color="auto" w:fill="auto"/>
          </w:tcPr>
          <w:p w14:paraId="6FDBBAA5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5B944792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shd w:val="clear" w:color="auto" w:fill="auto"/>
          </w:tcPr>
          <w:p w14:paraId="628AA126" w14:textId="77777777" w:rsidR="00F1380A" w:rsidRDefault="00F1380A" w:rsidP="00182FE2">
            <w:pPr>
              <w:widowControl w:val="0"/>
              <w:spacing w:after="0" w:line="240" w:lineRule="auto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</w:tcPr>
          <w:p w14:paraId="7B552B55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813" w:type="dxa"/>
            <w:shd w:val="clear" w:color="auto" w:fill="auto"/>
          </w:tcPr>
          <w:p w14:paraId="0D6C57BD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3" w:type="dxa"/>
            <w:shd w:val="clear" w:color="auto" w:fill="auto"/>
          </w:tcPr>
          <w:p w14:paraId="106EAAE1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3683" w:type="dxa"/>
            <w:shd w:val="clear" w:color="auto" w:fill="auto"/>
          </w:tcPr>
          <w:p w14:paraId="2D5B1204" w14:textId="77777777" w:rsidR="00F1380A" w:rsidRDefault="00F1380A" w:rsidP="00182F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</w:tr>
      <w:tr w:rsidR="00F1380A" w14:paraId="0EC05E80" w14:textId="77777777" w:rsidTr="00F1380A">
        <w:tc>
          <w:tcPr>
            <w:tcW w:w="504" w:type="dxa"/>
            <w:shd w:val="clear" w:color="auto" w:fill="auto"/>
          </w:tcPr>
          <w:p w14:paraId="6BF9265F" w14:textId="77777777" w:rsidR="00F1380A" w:rsidRDefault="00F1380A" w:rsidP="009721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E6F75" w14:textId="7DEE92D9" w:rsidR="00F1380A" w:rsidRDefault="00F1380A" w:rsidP="009721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14:paraId="19769893" w14:textId="104D3B74" w:rsidR="00F1380A" w:rsidRDefault="00F1380A" w:rsidP="009721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183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2869" w:type="dxa"/>
            <w:shd w:val="clear" w:color="auto" w:fill="auto"/>
          </w:tcPr>
          <w:p w14:paraId="75C7F44C" w14:textId="2E900FB6" w:rsidR="00F1380A" w:rsidRDefault="00F1380A" w:rsidP="009721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183">
              <w:rPr>
                <w:rFonts w:ascii="Times New Roman" w:hAnsi="Times New Roman" w:cs="Times New Roman"/>
                <w:sz w:val="20"/>
                <w:szCs w:val="20"/>
              </w:rPr>
              <w:t>Доля учащихся в организациях частной формы собственности в сфере услуг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14:paraId="12F410F5" w14:textId="3D569E24" w:rsidR="00F1380A" w:rsidRPr="00685780" w:rsidRDefault="00F1380A" w:rsidP="00972183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685780">
              <w:rPr>
                <w:rFonts w:ascii="Times New Roman,Italic" w:hAnsi="Times New Roman,Italic" w:cs="Times New Roman,Italic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3B3888" w14:textId="6F207D8F" w:rsidR="00F1380A" w:rsidRPr="00972183" w:rsidRDefault="00F1380A" w:rsidP="009721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21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F495B8" w14:textId="4C7DDCD8" w:rsidR="00F1380A" w:rsidRPr="00972183" w:rsidRDefault="00F1380A" w:rsidP="009721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218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20854B" w14:textId="138E3B17" w:rsidR="00F1380A" w:rsidRPr="00972183" w:rsidRDefault="00F1380A" w:rsidP="009721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18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3" w:type="dxa"/>
            <w:shd w:val="clear" w:color="auto" w:fill="auto"/>
          </w:tcPr>
          <w:p w14:paraId="2A7D278E" w14:textId="7AA50C3A" w:rsidR="00F1380A" w:rsidRPr="00810733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14:paraId="32E3BE7E" w14:textId="260AA789" w:rsidR="00F1380A" w:rsidRPr="00810733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качеством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660FC07D" w14:textId="4F94D93E" w:rsidR="00F1380A" w:rsidRPr="00810733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</w:t>
            </w:r>
            <w:proofErr w:type="gramStart"/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ценой  услуг</w:t>
            </w:r>
            <w:proofErr w:type="gramEnd"/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42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0B5AA150" w14:textId="23488AA5" w:rsidR="00F1380A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доступностью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58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</w:tc>
      </w:tr>
      <w:tr w:rsidR="00F1380A" w14:paraId="0DC200C3" w14:textId="77777777" w:rsidTr="00F1380A">
        <w:tc>
          <w:tcPr>
            <w:tcW w:w="504" w:type="dxa"/>
            <w:shd w:val="clear" w:color="auto" w:fill="auto"/>
          </w:tcPr>
          <w:p w14:paraId="170CD5FB" w14:textId="44849A80" w:rsidR="00F1380A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14:paraId="6279ACDD" w14:textId="3A51DC56" w:rsidR="00F1380A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183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2869" w:type="dxa"/>
            <w:shd w:val="clear" w:color="auto" w:fill="auto"/>
          </w:tcPr>
          <w:p w14:paraId="70E97A57" w14:textId="2BE60969" w:rsidR="00F1380A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183">
              <w:rPr>
                <w:rFonts w:ascii="Times New Roman" w:hAnsi="Times New Roman" w:cs="Times New Roman"/>
                <w:sz w:val="20"/>
                <w:szCs w:val="20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 и добровольного медицинского страхования.</w:t>
            </w:r>
          </w:p>
        </w:tc>
        <w:tc>
          <w:tcPr>
            <w:tcW w:w="1417" w:type="dxa"/>
            <w:shd w:val="clear" w:color="auto" w:fill="auto"/>
          </w:tcPr>
          <w:p w14:paraId="48075690" w14:textId="3C6737D7" w:rsidR="00F1380A" w:rsidRPr="00685780" w:rsidRDefault="00F1380A" w:rsidP="0050675E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685780">
              <w:rPr>
                <w:rFonts w:ascii="Times New Roman,Italic" w:hAnsi="Times New Roman,Italic" w:cs="Times New Roman,Italic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0AEFF" w14:textId="7FF1B92E" w:rsidR="00F1380A" w:rsidRPr="0050675E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660ED" w14:textId="775A168A" w:rsidR="00F1380A" w:rsidRPr="0050675E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13A57" w14:textId="561F9DA6" w:rsidR="00F1380A" w:rsidRPr="0050675E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83" w:type="dxa"/>
            <w:shd w:val="clear" w:color="auto" w:fill="auto"/>
          </w:tcPr>
          <w:p w14:paraId="146B1F08" w14:textId="3F971E03" w:rsidR="00F1380A" w:rsidRPr="00810733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14:paraId="23152B8B" w14:textId="2780779D" w:rsidR="00F1380A" w:rsidRPr="00810733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качеством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17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7E342D56" w14:textId="406D08D2" w:rsidR="00F1380A" w:rsidRPr="00810733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Удовлетворенность потребителей ценой услуг – 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7667E78D" w14:textId="45338C9E" w:rsidR="00F1380A" w:rsidRDefault="00F1380A" w:rsidP="00810733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доступностью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</w:tc>
      </w:tr>
      <w:tr w:rsidR="00F1380A" w14:paraId="45EF220F" w14:textId="77777777" w:rsidTr="00F1380A">
        <w:tc>
          <w:tcPr>
            <w:tcW w:w="504" w:type="dxa"/>
            <w:shd w:val="clear" w:color="auto" w:fill="auto"/>
          </w:tcPr>
          <w:p w14:paraId="1DBDA5DB" w14:textId="2E27EA28" w:rsidR="00F1380A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14:paraId="0F9078A9" w14:textId="4C521CA7" w:rsidR="00F1380A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75E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69" w:type="dxa"/>
            <w:shd w:val="clear" w:color="auto" w:fill="auto"/>
          </w:tcPr>
          <w:p w14:paraId="3471A46A" w14:textId="43433A0D" w:rsidR="00F1380A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75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shd w:val="clear" w:color="auto" w:fill="auto"/>
          </w:tcPr>
          <w:p w14:paraId="06BD591E" w14:textId="16468659" w:rsidR="00F1380A" w:rsidRPr="00685780" w:rsidRDefault="00F1380A" w:rsidP="0050675E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68578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088E0" w14:textId="404068EB" w:rsidR="00F1380A" w:rsidRPr="0050675E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5FBCF5" w14:textId="0205D11F" w:rsidR="00F1380A" w:rsidRPr="0050675E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E0FD10" w14:textId="34344C42" w:rsidR="00F1380A" w:rsidRPr="0050675E" w:rsidRDefault="00F1380A" w:rsidP="005067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3" w:type="dxa"/>
            <w:shd w:val="clear" w:color="auto" w:fill="auto"/>
          </w:tcPr>
          <w:p w14:paraId="162F77CE" w14:textId="77777777" w:rsidR="00F1380A" w:rsidRPr="00810733" w:rsidRDefault="00F1380A" w:rsidP="001A7636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14:paraId="3613E870" w14:textId="5D16E4CF" w:rsidR="00F1380A" w:rsidRPr="00810733" w:rsidRDefault="00F1380A" w:rsidP="001A7636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качеством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87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34C8D8EB" w14:textId="3A8749C0" w:rsidR="00F1380A" w:rsidRPr="00810733" w:rsidRDefault="00F1380A" w:rsidP="001A7636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ценой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58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7E976CE5" w14:textId="41AE5709" w:rsidR="00F1380A" w:rsidRDefault="00F1380A" w:rsidP="001A7636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доступностью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</w:tc>
      </w:tr>
      <w:tr w:rsidR="00F1380A" w14:paraId="0030B704" w14:textId="77777777" w:rsidTr="00F1380A">
        <w:tc>
          <w:tcPr>
            <w:tcW w:w="504" w:type="dxa"/>
            <w:shd w:val="clear" w:color="auto" w:fill="auto"/>
          </w:tcPr>
          <w:p w14:paraId="184BA147" w14:textId="4C4EC936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14:paraId="2876D94B" w14:textId="14F7B098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2869" w:type="dxa"/>
            <w:shd w:val="clear" w:color="auto" w:fill="auto"/>
          </w:tcPr>
          <w:p w14:paraId="727ACF92" w14:textId="0DD09907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7" w:type="dxa"/>
            <w:shd w:val="clear" w:color="auto" w:fill="auto"/>
          </w:tcPr>
          <w:p w14:paraId="6C7A1ADF" w14:textId="2A9CC6F2" w:rsidR="00F1380A" w:rsidRPr="00F1380A" w:rsidRDefault="00F1380A" w:rsidP="003460EA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65C4CA" w14:textId="4EA911D2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3B42E4" w14:textId="471D7709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81DF93" w14:textId="506C74A0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3" w:type="dxa"/>
            <w:shd w:val="clear" w:color="auto" w:fill="auto"/>
          </w:tcPr>
          <w:p w14:paraId="17E7C8CB" w14:textId="77777777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</w:tr>
      <w:tr w:rsidR="00F1380A" w14:paraId="4A8020FD" w14:textId="77777777" w:rsidTr="00F1380A">
        <w:tc>
          <w:tcPr>
            <w:tcW w:w="504" w:type="dxa"/>
            <w:shd w:val="clear" w:color="auto" w:fill="auto"/>
          </w:tcPr>
          <w:p w14:paraId="1502D643" w14:textId="0589FDCE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14:paraId="37477D04" w14:textId="7CEFA353" w:rsidR="00F1380A" w:rsidRPr="003460E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noProof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</w:t>
            </w:r>
          </w:p>
          <w:p w14:paraId="28E274D9" w14:textId="4C93DB8B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noProof/>
                <w:sz w:val="20"/>
                <w:szCs w:val="20"/>
              </w:rPr>
              <w:t>в многоквартирном доме</w:t>
            </w:r>
          </w:p>
        </w:tc>
        <w:tc>
          <w:tcPr>
            <w:tcW w:w="2869" w:type="dxa"/>
            <w:shd w:val="clear" w:color="auto" w:fill="auto"/>
          </w:tcPr>
          <w:p w14:paraId="12A97EA1" w14:textId="7B426F58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shd w:val="clear" w:color="auto" w:fill="auto"/>
          </w:tcPr>
          <w:p w14:paraId="0B6B9925" w14:textId="5B88F7BF" w:rsidR="00F1380A" w:rsidRPr="00685780" w:rsidRDefault="00F1380A" w:rsidP="00685780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68578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DECBD3" w14:textId="2476D50C" w:rsidR="00F1380A" w:rsidRDefault="00F1380A" w:rsidP="00685780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3E3E03" w14:textId="7DD7E5C7" w:rsidR="00F1380A" w:rsidRDefault="00F1380A" w:rsidP="00685780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DDC331" w14:textId="5E96FAE1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3" w:type="dxa"/>
            <w:shd w:val="clear" w:color="auto" w:fill="auto"/>
          </w:tcPr>
          <w:p w14:paraId="73252C4E" w14:textId="77777777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14:paraId="74219934" w14:textId="41A0A7B4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качеством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15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47FF5D3F" w14:textId="1A9E6E04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ценой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75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3DDC7FAB" w14:textId="2AA90F62" w:rsidR="00F1380A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доступностью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</w:tc>
      </w:tr>
      <w:tr w:rsidR="00F1380A" w14:paraId="5E2EA8BD" w14:textId="77777777" w:rsidTr="00F1380A">
        <w:tc>
          <w:tcPr>
            <w:tcW w:w="504" w:type="dxa"/>
            <w:shd w:val="clear" w:color="auto" w:fill="auto"/>
          </w:tcPr>
          <w:p w14:paraId="33D8ABE2" w14:textId="19DA6B81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39" w:type="dxa"/>
            <w:shd w:val="clear" w:color="auto" w:fill="auto"/>
          </w:tcPr>
          <w:p w14:paraId="1A46C81B" w14:textId="61D82694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</w:t>
            </w:r>
          </w:p>
        </w:tc>
        <w:tc>
          <w:tcPr>
            <w:tcW w:w="2869" w:type="dxa"/>
            <w:shd w:val="clear" w:color="auto" w:fill="auto"/>
          </w:tcPr>
          <w:p w14:paraId="287786D5" w14:textId="0B7CABB6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7" w:type="dxa"/>
            <w:shd w:val="clear" w:color="auto" w:fill="auto"/>
          </w:tcPr>
          <w:p w14:paraId="0C7C56C0" w14:textId="26F558C5" w:rsidR="00F1380A" w:rsidRPr="00F1380A" w:rsidRDefault="00F1380A" w:rsidP="00685780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8AE2A" w14:textId="6F1D6756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E2D64" w14:textId="56123DE2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802EA6" w14:textId="14DCF9D2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3" w:type="dxa"/>
            <w:shd w:val="clear" w:color="auto" w:fill="auto"/>
          </w:tcPr>
          <w:p w14:paraId="376C613F" w14:textId="77777777" w:rsidR="00F1380A" w:rsidRPr="00F1380A" w:rsidRDefault="00F1380A" w:rsidP="00F1380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опрошенных – 36 человек.</w:t>
            </w:r>
          </w:p>
          <w:p w14:paraId="53DB7944" w14:textId="2EFA03E6" w:rsidR="00F1380A" w:rsidRPr="00F1380A" w:rsidRDefault="00F1380A" w:rsidP="00F1380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качеством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13</w:t>
            </w:r>
            <w:r w:rsidRPr="00F1380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25C7F534" w14:textId="74DFA637" w:rsidR="00F1380A" w:rsidRPr="00F1380A" w:rsidRDefault="00F1380A" w:rsidP="00F1380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ценой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14</w:t>
            </w:r>
            <w:r w:rsidRPr="00F1380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4AE2997C" w14:textId="39A4A9B4" w:rsidR="00F1380A" w:rsidRPr="00810733" w:rsidRDefault="00F1380A" w:rsidP="00F1380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  <w:r w:rsidRPr="00F1380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доступностью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</w:t>
            </w:r>
            <w:r w:rsidRPr="00F1380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</w:tc>
      </w:tr>
      <w:tr w:rsidR="00F1380A" w14:paraId="7DC9D50D" w14:textId="77777777" w:rsidTr="00F1380A">
        <w:tc>
          <w:tcPr>
            <w:tcW w:w="504" w:type="dxa"/>
            <w:shd w:val="clear" w:color="auto" w:fill="auto"/>
          </w:tcPr>
          <w:p w14:paraId="7CCBD7BF" w14:textId="277E20F1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14:paraId="3320C4EE" w14:textId="38AAB069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2869" w:type="dxa"/>
            <w:shd w:val="clear" w:color="auto" w:fill="auto"/>
          </w:tcPr>
          <w:p w14:paraId="0B2FB2C2" w14:textId="2AB902D6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местного значения, находящихся в нормативном состоянии</w:t>
            </w:r>
          </w:p>
        </w:tc>
        <w:tc>
          <w:tcPr>
            <w:tcW w:w="1417" w:type="dxa"/>
            <w:shd w:val="clear" w:color="auto" w:fill="auto"/>
          </w:tcPr>
          <w:p w14:paraId="3FE97D37" w14:textId="2D5B54DC" w:rsidR="00F1380A" w:rsidRPr="00F1380A" w:rsidRDefault="00F1380A" w:rsidP="003460EA">
            <w:pPr>
              <w:widowControl w:val="0"/>
              <w:spacing w:after="0" w:line="240" w:lineRule="auto"/>
              <w:ind w:left="-4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7E6B" w14:textId="55BD241B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CE19" w14:textId="541F1093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7F67" w14:textId="46CBBF67" w:rsidR="00F1380A" w:rsidRP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683" w:type="dxa"/>
            <w:shd w:val="clear" w:color="auto" w:fill="auto"/>
          </w:tcPr>
          <w:p w14:paraId="4E50728F" w14:textId="77777777" w:rsidR="00F1380A" w:rsidRDefault="00F1380A" w:rsidP="003460E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</w:tr>
      <w:tr w:rsidR="00F1380A" w14:paraId="6D606E8E" w14:textId="77777777" w:rsidTr="00F1380A">
        <w:tc>
          <w:tcPr>
            <w:tcW w:w="504" w:type="dxa"/>
            <w:shd w:val="clear" w:color="auto" w:fill="auto"/>
          </w:tcPr>
          <w:p w14:paraId="0FC731D1" w14:textId="2CC291FF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14:paraId="67CEC91C" w14:textId="61F363ED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2869" w:type="dxa"/>
            <w:shd w:val="clear" w:color="auto" w:fill="auto"/>
          </w:tcPr>
          <w:p w14:paraId="03061B21" w14:textId="17817AF6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рекламы.</w:t>
            </w:r>
          </w:p>
        </w:tc>
        <w:tc>
          <w:tcPr>
            <w:tcW w:w="1417" w:type="dxa"/>
            <w:shd w:val="clear" w:color="auto" w:fill="auto"/>
          </w:tcPr>
          <w:p w14:paraId="1C4B804E" w14:textId="23D346DA" w:rsidR="00F1380A" w:rsidRPr="00F1380A" w:rsidRDefault="00F1380A" w:rsidP="00685780">
            <w:pPr>
              <w:widowControl w:val="0"/>
              <w:spacing w:after="0" w:line="240" w:lineRule="auto"/>
              <w:ind w:left="-4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85F679" w14:textId="4ABC5EF2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4D4B0A" w14:textId="37935344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447241" w14:textId="29EE1A04" w:rsidR="00F1380A" w:rsidRP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3" w:type="dxa"/>
            <w:shd w:val="clear" w:color="auto" w:fill="auto"/>
          </w:tcPr>
          <w:p w14:paraId="7D55F68D" w14:textId="77777777" w:rsidR="00F1380A" w:rsidRDefault="00F1380A" w:rsidP="00685780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</w:tr>
      <w:tr w:rsidR="00F1380A" w14:paraId="63C629F0" w14:textId="77777777" w:rsidTr="00F1380A">
        <w:trPr>
          <w:trHeight w:val="1223"/>
        </w:trPr>
        <w:tc>
          <w:tcPr>
            <w:tcW w:w="504" w:type="dxa"/>
            <w:vMerge w:val="restart"/>
            <w:shd w:val="clear" w:color="auto" w:fill="auto"/>
          </w:tcPr>
          <w:p w14:paraId="039CC3AE" w14:textId="3F67B250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300B9CA4" w14:textId="05C145DA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2869" w:type="dxa"/>
            <w:shd w:val="clear" w:color="auto" w:fill="auto"/>
          </w:tcPr>
          <w:p w14:paraId="4884FC6B" w14:textId="50C24BF4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</w:t>
            </w:r>
            <w:proofErr w:type="gramStart"/>
            <w:r w:rsidRPr="003460EA">
              <w:rPr>
                <w:rFonts w:ascii="Times New Roman" w:hAnsi="Times New Roman" w:cs="Times New Roman"/>
                <w:sz w:val="20"/>
                <w:szCs w:val="20"/>
              </w:rPr>
              <w:t>увеличение  количества</w:t>
            </w:r>
            <w:proofErr w:type="gramEnd"/>
            <w:r w:rsidRPr="003460EA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проведенных ярмарок</w:t>
            </w:r>
          </w:p>
        </w:tc>
        <w:tc>
          <w:tcPr>
            <w:tcW w:w="1417" w:type="dxa"/>
            <w:shd w:val="clear" w:color="auto" w:fill="auto"/>
          </w:tcPr>
          <w:p w14:paraId="30D48198" w14:textId="74E52AA4" w:rsidR="00F1380A" w:rsidRPr="00685780" w:rsidRDefault="00F1380A" w:rsidP="003460EA">
            <w:pPr>
              <w:widowControl w:val="0"/>
              <w:spacing w:after="0" w:line="240" w:lineRule="auto"/>
              <w:ind w:left="-4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D32" w14:textId="0F5E1BDE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1438" w14:textId="285FCB8C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840" w14:textId="7E1080AA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83" w:type="dxa"/>
            <w:vMerge w:val="restart"/>
            <w:shd w:val="clear" w:color="auto" w:fill="auto"/>
          </w:tcPr>
          <w:p w14:paraId="6320B89F" w14:textId="77777777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14:paraId="79578B5E" w14:textId="2375EF07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качеством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27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2E8A8CA9" w14:textId="4FE82D73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ценой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22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3F80DEF1" w14:textId="1442FE72" w:rsidR="00F1380A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доступностью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</w:tc>
      </w:tr>
      <w:tr w:rsidR="00F1380A" w14:paraId="66DE817A" w14:textId="77777777" w:rsidTr="00F1380A">
        <w:tc>
          <w:tcPr>
            <w:tcW w:w="504" w:type="dxa"/>
            <w:vMerge/>
            <w:shd w:val="clear" w:color="auto" w:fill="auto"/>
          </w:tcPr>
          <w:p w14:paraId="0CA2D878" w14:textId="1E8B78A1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14:paraId="5E573587" w14:textId="77777777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14:paraId="52AD7640" w14:textId="48E8A210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увеличение количества торговых мест на ярмарках </w:t>
            </w:r>
          </w:p>
        </w:tc>
        <w:tc>
          <w:tcPr>
            <w:tcW w:w="1417" w:type="dxa"/>
            <w:shd w:val="clear" w:color="auto" w:fill="auto"/>
          </w:tcPr>
          <w:p w14:paraId="639E58E7" w14:textId="6C53DECF" w:rsidR="00F1380A" w:rsidRPr="00685780" w:rsidRDefault="00F1380A" w:rsidP="003460EA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685780">
              <w:rPr>
                <w:rFonts w:ascii="Times New Roman,Italic" w:hAnsi="Times New Roman,Italic" w:cs="Times New Roman,Italic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8616" w14:textId="2F9E445D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60EA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D09C" w14:textId="65B160A0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60EA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C99C" w14:textId="60D4C6D8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3" w:type="dxa"/>
            <w:vMerge/>
            <w:shd w:val="clear" w:color="auto" w:fill="auto"/>
          </w:tcPr>
          <w:p w14:paraId="6D1CC5B9" w14:textId="77777777" w:rsidR="00F1380A" w:rsidRDefault="00F1380A" w:rsidP="003460E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</w:tr>
      <w:tr w:rsidR="00F1380A" w14:paraId="3ECE7E8B" w14:textId="77777777" w:rsidTr="00F1380A">
        <w:tc>
          <w:tcPr>
            <w:tcW w:w="504" w:type="dxa"/>
            <w:vMerge/>
            <w:shd w:val="clear" w:color="auto" w:fill="auto"/>
          </w:tcPr>
          <w:p w14:paraId="1C555A7E" w14:textId="77777777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14:paraId="117D5052" w14:textId="77777777" w:rsidR="00F1380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14:paraId="0F7F0447" w14:textId="22C41C0D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количества нестационарных и мобильных торговых объектов, и торговых мест под них</w:t>
            </w:r>
          </w:p>
        </w:tc>
        <w:tc>
          <w:tcPr>
            <w:tcW w:w="1417" w:type="dxa"/>
            <w:shd w:val="clear" w:color="auto" w:fill="auto"/>
          </w:tcPr>
          <w:p w14:paraId="16D3CAE6" w14:textId="1BCB5052" w:rsidR="00F1380A" w:rsidRPr="00685780" w:rsidRDefault="00F1380A" w:rsidP="003460EA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685780">
              <w:rPr>
                <w:rFonts w:ascii="Times New Roman,Italic" w:hAnsi="Times New Roman,Italic" w:cs="Times New Roman,Italic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8862" w14:textId="1D267364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0598" w14:textId="672588DC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8AEE" w14:textId="26004F58" w:rsidR="00F1380A" w:rsidRPr="003460EA" w:rsidRDefault="00F1380A" w:rsidP="003460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3" w:type="dxa"/>
            <w:vMerge/>
            <w:shd w:val="clear" w:color="auto" w:fill="auto"/>
          </w:tcPr>
          <w:p w14:paraId="4C9F614C" w14:textId="77777777" w:rsidR="00F1380A" w:rsidRDefault="00F1380A" w:rsidP="003460EA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</w:tr>
      <w:tr w:rsidR="00F1380A" w14:paraId="121B5A68" w14:textId="77777777" w:rsidTr="00F1380A">
        <w:tc>
          <w:tcPr>
            <w:tcW w:w="504" w:type="dxa"/>
            <w:shd w:val="clear" w:color="auto" w:fill="auto"/>
          </w:tcPr>
          <w:p w14:paraId="2867DF04" w14:textId="6984F9D5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9" w:type="dxa"/>
            <w:shd w:val="clear" w:color="auto" w:fill="auto"/>
          </w:tcPr>
          <w:p w14:paraId="33E35301" w14:textId="0959A380" w:rsidR="00F1380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EA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2869" w:type="dxa"/>
            <w:shd w:val="clear" w:color="auto" w:fill="auto"/>
          </w:tcPr>
          <w:p w14:paraId="32F409D5" w14:textId="7625CB59" w:rsidR="00F1380A" w:rsidRPr="003460EA" w:rsidRDefault="00F1380A" w:rsidP="00685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78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7" w:type="dxa"/>
            <w:shd w:val="clear" w:color="auto" w:fill="auto"/>
          </w:tcPr>
          <w:p w14:paraId="5729FA42" w14:textId="74313BE8" w:rsidR="00F1380A" w:rsidRPr="00685780" w:rsidRDefault="00F1380A" w:rsidP="00685780">
            <w:pPr>
              <w:widowControl w:val="0"/>
              <w:spacing w:after="0" w:line="240" w:lineRule="auto"/>
              <w:ind w:left="-40" w:right="-81"/>
              <w:rPr>
                <w:rFonts w:ascii="Times New Roman,Italic" w:hAnsi="Times New Roman,Italic" w:cs="Times New Roman,Italic"/>
                <w:sz w:val="24"/>
                <w:szCs w:val="24"/>
              </w:rPr>
            </w:pPr>
            <w:r w:rsidRPr="00685780">
              <w:rPr>
                <w:rFonts w:ascii="Times New Roman,Italic" w:hAnsi="Times New Roman,Italic" w:cs="Times New Roman,Italic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729391" w14:textId="454DD611" w:rsidR="00F1380A" w:rsidRPr="003460EA" w:rsidRDefault="00F1380A" w:rsidP="00685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93D022" w14:textId="561A1E52" w:rsidR="00F1380A" w:rsidRPr="003460EA" w:rsidRDefault="00F1380A" w:rsidP="00685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A47382" w14:textId="430A08F4" w:rsidR="00F1380A" w:rsidRPr="003460EA" w:rsidRDefault="00F1380A" w:rsidP="00685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3" w:type="dxa"/>
            <w:shd w:val="clear" w:color="auto" w:fill="auto"/>
          </w:tcPr>
          <w:p w14:paraId="192470F1" w14:textId="77777777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36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14:paraId="260D9110" w14:textId="667AD363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качеством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13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7182DF89" w14:textId="24536D04" w:rsidR="00F1380A" w:rsidRPr="00810733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Удовлетворенность потребителей ценой услуг – 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4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  <w:p w14:paraId="5D7AABFD" w14:textId="55A5A99E" w:rsidR="00F1380A" w:rsidRDefault="00F1380A" w:rsidP="00DD2D85">
            <w:pPr>
              <w:widowControl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Удовлетворенность потребителей доступностью услуг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19</w:t>
            </w:r>
            <w:r w:rsidRPr="0081073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%.</w:t>
            </w:r>
          </w:p>
        </w:tc>
      </w:tr>
    </w:tbl>
    <w:p w14:paraId="542BC3F1" w14:textId="77777777" w:rsidR="00987EF6" w:rsidRDefault="00987EF6" w:rsidP="00EA5A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08CB8B" w14:textId="77777777" w:rsidR="00987EF6" w:rsidRDefault="00987EF6" w:rsidP="00EA5A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7568EB" w14:textId="77777777" w:rsidR="00987EF6" w:rsidRDefault="00987EF6" w:rsidP="00EA5A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46B58C" w14:textId="77777777" w:rsidR="00987EF6" w:rsidRDefault="00987EF6" w:rsidP="00EA5A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45D8AF" w14:textId="77777777" w:rsidR="00987EF6" w:rsidRDefault="00987EF6" w:rsidP="00F13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6546B" w14:textId="6F3C2E9E" w:rsidR="00EA5AB0" w:rsidRPr="00EA5AB0" w:rsidRDefault="00EA5AB0" w:rsidP="00EA5A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93C08">
        <w:rPr>
          <w:rFonts w:ascii="Times New Roman" w:hAnsi="Times New Roman" w:cs="Times New Roman"/>
          <w:b/>
          <w:sz w:val="24"/>
          <w:szCs w:val="24"/>
        </w:rPr>
        <w:t>1</w:t>
      </w:r>
      <w:r w:rsidRPr="00EA5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1521B" w14:textId="77777777" w:rsidR="00EA5AB0" w:rsidRPr="00EA5AB0" w:rsidRDefault="00EA5AB0" w:rsidP="00EA5A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27A95B" w14:textId="77777777" w:rsidR="00EA5AB0" w:rsidRPr="00EA5AB0" w:rsidRDefault="00EA5AB0" w:rsidP="00EA5AB0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5AB0">
        <w:rPr>
          <w:rFonts w:ascii="Times New Roman" w:hAnsi="Times New Roman" w:cs="Times New Roman"/>
          <w:b/>
          <w:spacing w:val="2"/>
          <w:sz w:val="28"/>
          <w:szCs w:val="28"/>
        </w:rPr>
        <w:t xml:space="preserve">Информация о реализации системных мероприятий по содействию развитию конкуренции </w:t>
      </w:r>
    </w:p>
    <w:p w14:paraId="7F98CFD6" w14:textId="77777777" w:rsidR="00EA5AB0" w:rsidRDefault="00EA5AB0" w:rsidP="00EA5AB0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5AB0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Пожарском муниципальном округе за 2023 год </w:t>
      </w:r>
    </w:p>
    <w:p w14:paraId="246A4565" w14:textId="77777777" w:rsidR="00EA5AB0" w:rsidRPr="00EA5AB0" w:rsidRDefault="00EA5AB0" w:rsidP="00EA5AB0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1559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49"/>
        <w:gridCol w:w="2667"/>
        <w:gridCol w:w="2690"/>
        <w:gridCol w:w="1837"/>
        <w:gridCol w:w="5178"/>
      </w:tblGrid>
      <w:tr w:rsidR="00EA5AB0" w:rsidRPr="00EA5AB0" w14:paraId="1A6150F4" w14:textId="77777777" w:rsidTr="00182FE2">
        <w:trPr>
          <w:tblHeader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508E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126236124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2B419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EF6F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52B0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E9DA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527B6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EA5AB0" w:rsidRPr="00EA5AB0" w14:paraId="286B2A9C" w14:textId="77777777" w:rsidTr="00182FE2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B605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5F7E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EA5AB0" w:rsidRPr="00EA5AB0" w14:paraId="7EF6D942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E613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52E5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Оказание информационно-консультационной, финансовой поддержки субъектам малого и среднего</w:t>
            </w:r>
          </w:p>
          <w:p w14:paraId="6FFF7686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предпринимательства</w:t>
            </w:r>
          </w:p>
        </w:tc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72F85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и грамотности субъектов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МСП,   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активности субъектов МСП в обсуждении вопросов развития МСП, решении проблемных вопросов, препятствующих  развитию конкуренции и выходу на рынок товаров и услуг субъектов МСП.</w:t>
            </w:r>
          </w:p>
          <w:p w14:paraId="73AE705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184C5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3568F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предпринимательства;</w:t>
            </w:r>
          </w:p>
          <w:p w14:paraId="3508B0E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76B056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взаимодействия  ОМС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субъектов МСП в  решении вопросов развития предпринимательства;</w:t>
            </w:r>
          </w:p>
          <w:p w14:paraId="49578BB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98A9D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Совета МСП и Совета по КНД не реже 1 раза в квартал.   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B8E20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51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C39AC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Специалистами администрации Пожарского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округа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постоянно оказывается консультационная поддержка  субъектам МСП по вопросам ведения предпринимательской деятельности и существующим мерам поддержки, по условиям, видам и формам муниципальной и государственной поддержки, оказывается помощь субъектам МСП по подготовке бизнес-планов и др.</w:t>
            </w:r>
          </w:p>
          <w:p w14:paraId="6715B0A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Руководителям предприятий торговли, общественного питания, сферы услуг и сельхозтоваропроизводителям, осуществляющим деятельность на территории округа, регулярно направляются информационные письма об изменениях в действующем законодательстве, информация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формам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видам поддержки краевого и федерального уровня </w:t>
            </w:r>
          </w:p>
          <w:p w14:paraId="4626671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проведении семинаров-тренингов, курсов, мастер-классах, выставках краевого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 размещается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 Пожарского муниципального округа, также на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администрации Пожарского муниципального округа Приморского края (далее – сайт администрации) и доводится до предпринимательства по электронной почте.</w:t>
            </w:r>
          </w:p>
          <w:p w14:paraId="4A4D72D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главную страницу сайта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 перенесен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ресурс «Малое и среднее предпринимательство», где размещается информация для предпринимателей по различным вопросам ведения предпринимательской деятельности.</w:t>
            </w:r>
          </w:p>
          <w:p w14:paraId="183C40C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Немаловажное значение в развитии предпринимательской активности и создания благоприятного климата для ведения бизнеса имеет работа бизнес сообщества через Совет по развитию малого и среднего предпринимательства при администрации округа, который создан и работает с 2005 года. Данный институт является механизмом обратной связи с предпринимательством и позволяет вовлечь представителей бизнеса в рассмотрение многих вопросов, в том числе вопросов создания на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 округа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свободной конкурентной среды. Доля предпринимателей в составе Совета составляет 80%.</w:t>
            </w:r>
          </w:p>
          <w:p w14:paraId="5A8E10D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проведено пять заседаний Совета по развитию МСП (протоколы размещены на сайте администрации Пожарского муниципального в разделе «Малое и среднее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предпринимательство»).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72926A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Совета по развитию МСП обсуждались вопросы:</w:t>
            </w:r>
          </w:p>
          <w:p w14:paraId="20BCBBF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муниципальном имуществе Пожарского муниципального округа для субъектов малого и среднего предпринимательства;</w:t>
            </w:r>
          </w:p>
          <w:p w14:paraId="0384EBA0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изменениях в законодательстве РФ по охране труда</w:t>
            </w:r>
            <w:bookmarkStart w:id="13" w:name="_Hlk155774240"/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проведении двухмесячника по санитарной очистке территории Пожарского муниципального округа и о муниципальном контроле в сфере благоустройства</w:t>
            </w:r>
            <w:bookmarkEnd w:id="13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4FFF4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финансовом обеспечении предупредительных мер, «Работа всем»: о поддержке граждан и работодателей рамках реализации государственной программы «Социальный контракт», направленных на снижение напряжённости на рынке труда;  </w:t>
            </w:r>
          </w:p>
          <w:p w14:paraId="210098A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 имущественной поддержке субъектов малого и среднего предпринимательства Пожарского муниципального округа; </w:t>
            </w:r>
          </w:p>
          <w:p w14:paraId="2EEC8340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соблюдении и выполнении противопожарных мероприятий в связи                                  с наступлением пожароопасного периода в 2023 году; </w:t>
            </w:r>
          </w:p>
          <w:p w14:paraId="4274068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14" w:name="_Hlk155774272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целевом использовании земель сельскохозяйственного назначения. О профилактических мероприятиях и мерах, направленных на предотвращение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и ликвидацию эпизоотических очагов лейкоза КРС в хозяйства Пожарского муниципального округа.</w:t>
            </w:r>
            <w:bookmarkEnd w:id="14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контроле безопасности мясомолочной продукции животноводства;</w:t>
            </w:r>
          </w:p>
          <w:p w14:paraId="782ACEB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мерах поддержки сельхозтоваропроизводителей в 2023 году.</w:t>
            </w:r>
          </w:p>
          <w:p w14:paraId="1D4A323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Кроме 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  заочное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обсуждение Доклада о развитии конкуренции в Пожарском районе за 2022 год.</w:t>
            </w:r>
          </w:p>
          <w:p w14:paraId="4275C7C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бизнес сообщества являются членами Координационного штаба по контролю реализации мероприятий в рамках национальных и региональных проектов. За 2023 год проведено 9 заседаний Координационного штаба, на котором обсуждались вопросы реализации на территории округа национальных и региональных проектов.</w:t>
            </w:r>
          </w:p>
          <w:p w14:paraId="3B7E7FB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проводимых мероприятиях доводилась до представителей бизнес сообщества посредством электронной почты, телефонной связи, соцсетей, ООО «ЛТВ». </w:t>
            </w:r>
          </w:p>
        </w:tc>
      </w:tr>
      <w:tr w:rsidR="00EA5AB0" w:rsidRPr="00EA5AB0" w14:paraId="27224A40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9BF3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C0E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Поведение круглых столов,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692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929E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242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95804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4206C2A5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746F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4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BFFB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A5AB0" w:rsidRPr="00EA5AB0" w14:paraId="34D96E6E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6123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51BB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случаев осуществления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закупки у единственного поставщика (подрядчика, исполнителя)</w:t>
            </w:r>
          </w:p>
        </w:tc>
        <w:tc>
          <w:tcPr>
            <w:tcW w:w="26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946E7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Недостаточное информирование субъектов малого и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 о порядке и условиях участия в муниципальных закупках.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F42A9D2" w14:textId="7CF6A68C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lastRenderedPageBreak/>
              <w:t xml:space="preserve">Недопущение необоснованного заключения договоров </w:t>
            </w: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lastRenderedPageBreak/>
              <w:t>и муниципальных контрактов без проведения торгов, сокращение доли закупок в соответствии с п. 4 ч. 1 ст.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      </w:r>
          </w:p>
          <w:p w14:paraId="4DF393EE" w14:textId="1D603F53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Обеспечение прозрачности и доступности закупок товаров, работ, услуг.</w:t>
            </w:r>
          </w:p>
          <w:p w14:paraId="64F8D06D" w14:textId="5BD8D871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Обеспечение равного доступа субъектов МСП к поставке товаров, выполнению работ и оказанию услуг в рамках муниципальных закупок</w:t>
            </w:r>
            <w:r w:rsidR="00D93C08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</w:t>
            </w:r>
          </w:p>
          <w:p w14:paraId="3860D2B2" w14:textId="67B132B1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Увеличение количества участников закупок из числа субъектов</w:t>
            </w:r>
            <w:r w:rsidR="00D93C08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 МСП</w:t>
            </w: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7FBC1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2023-2025 гг.</w:t>
            </w:r>
          </w:p>
        </w:tc>
        <w:tc>
          <w:tcPr>
            <w:tcW w:w="51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60D9B6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Администрацией  округа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проводится работа, направленная на повышение прозрачности закупок товаров, работ и услуг для обеспечения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 и увеличение участников торгов.</w:t>
            </w:r>
          </w:p>
          <w:p w14:paraId="5E8CFD0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соблюдения открытости и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прозрачности  закупок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более 90% закупок осуществляется в форме электронных торгов, что позволяет исключить вероятность сговора между участниками  закупок, обеспечить доступ  субъектов МСП на торги через информационно-телекоммуникационную сеть «Интернет» без необходимости выезда на место проведения торгов. </w:t>
            </w:r>
          </w:p>
          <w:p w14:paraId="61D49EB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Проводятся мероприятия в соответствии со ст. 4 Федерального закона от 05.04.2013 № 44-ФЗ «О контрактной системе в сфере закупок товаров, работ, услуг для государственных и муниципальных нужд» по размещению информации о закупках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Единой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информационной системе. Осуществляется своевременное формирование заказчиками планов закупок, планов-графиков и размещение их в</w:t>
            </w:r>
            <w:r w:rsidRPr="00EA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единой информационной системе.</w:t>
            </w:r>
          </w:p>
        </w:tc>
      </w:tr>
      <w:tr w:rsidR="00EA5AB0" w:rsidRPr="00EA5AB0" w14:paraId="7664ABB9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424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1B991" w14:textId="77777777" w:rsidR="00EA5AB0" w:rsidRPr="00EA5AB0" w:rsidRDefault="00EA5AB0" w:rsidP="00EA5AB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информационного содействия участникам закупки по вопросам, связанным с получением электронной подписи, формированием заявок, а также правового сопровождения при осуществлении закупок</w:t>
            </w:r>
          </w:p>
        </w:tc>
        <w:tc>
          <w:tcPr>
            <w:tcW w:w="2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68E1B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AA814DA" w14:textId="77777777" w:rsidR="00EA5AB0" w:rsidRPr="00EA5AB0" w:rsidRDefault="00EA5AB0" w:rsidP="00EA5AB0">
            <w:pPr>
              <w:spacing w:line="240" w:lineRule="auto"/>
              <w:ind w:right="142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34D43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D7CAB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18EAE5D2" w14:textId="77777777" w:rsidTr="00182FE2">
        <w:trPr>
          <w:trHeight w:val="5653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CBEF0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B1DC" w14:textId="77777777" w:rsidR="00EA5AB0" w:rsidRPr="00EA5AB0" w:rsidRDefault="00EA5AB0" w:rsidP="00EA5AB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5395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46629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преимуществ субъектам малого предпринимательства </w:t>
            </w:r>
          </w:p>
          <w:p w14:paraId="6141822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при осуществлении закупок в объеме не менее чем пятнадцать процентов совокупного годового объема закупок</w:t>
            </w:r>
          </w:p>
          <w:p w14:paraId="292B6565" w14:textId="77777777" w:rsidR="00EA5AB0" w:rsidRPr="00EA5AB0" w:rsidRDefault="00EA5AB0" w:rsidP="00EA5AB0">
            <w:pPr>
              <w:spacing w:line="240" w:lineRule="auto"/>
              <w:ind w:right="142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D9FE6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E39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закупок товаров, работ и услуг для муниципальных нужд администрацией Пожарского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 округа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принимаются меры по соблюдению требований законодательства о контрактной системе в части обеспечения закупки  у субъектов малого предпринимательства при осуществлении закупок в объеме не менее чем двадцать пять процентов совокупного годового объема закупок </w:t>
            </w:r>
          </w:p>
          <w:p w14:paraId="6767EC8E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5DFACD70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F61C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73435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EA5AB0" w:rsidRPr="00EA5AB0" w14:paraId="5198B956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8290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4470" w14:textId="77777777" w:rsidR="00EA5AB0" w:rsidRPr="00EA5AB0" w:rsidRDefault="00EA5AB0" w:rsidP="00EA5AB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практики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 муниципальных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 и услуг, относящихся к полномочиям относящихся к полномочиям Пожарского муниципального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D60495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административных барьеров</w:t>
            </w:r>
          </w:p>
          <w:p w14:paraId="61EA617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A5B1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5D76408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9732F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Устранение избыточного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 регулирования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снижение административных барьеров.</w:t>
            </w:r>
          </w:p>
          <w:p w14:paraId="6F8B347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68103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экспертизы проектов МНПА</w:t>
            </w:r>
          </w:p>
        </w:tc>
        <w:tc>
          <w:tcPr>
            <w:tcW w:w="18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440D1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2023-2025 гг.</w:t>
            </w: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6FAC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исключения положений, противоречащих нормам антимонопольного законодательства на стадии разработки проектов МНПА, договоров, соглашений, специалистами юридического отдела на постоянной основе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 правовая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экспертиза проектов МНПА, подготовленных отраслевыми (функциональными) органами администрации округа.</w:t>
            </w:r>
          </w:p>
          <w:p w14:paraId="7CBF92C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при осуществлении полномочий при владении, пользовании и распоряжении муниципальным имуществом не выявлено.</w:t>
            </w:r>
          </w:p>
          <w:p w14:paraId="5C700C6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в сфере осуществления муниципального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 юридических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и индивидуальных предпринимателей не выявлено.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За  прошедший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2023 год в связи с  установлением моратория на осуществление плановых проверок в рамках муниципального контроля  плановых проверок не проводилось.</w:t>
            </w:r>
          </w:p>
        </w:tc>
      </w:tr>
      <w:tr w:rsidR="00EA5AB0" w:rsidRPr="00EA5AB0" w14:paraId="747EF894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B03F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E26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перевода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66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08DFC4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151E5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39DFE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04549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муниципальные услуги предоставляется субъектам МСП бесплатно </w:t>
            </w:r>
          </w:p>
        </w:tc>
      </w:tr>
      <w:tr w:rsidR="00EA5AB0" w:rsidRPr="00EA5AB0" w14:paraId="4FF02100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337B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DE569" w14:textId="77777777" w:rsidR="00EA5AB0" w:rsidRPr="00EA5AB0" w:rsidRDefault="00EA5AB0" w:rsidP="00EA5AB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Пожарского  муниципального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и экспертизы нормативных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правовых актов Пожарского  муниципального округа,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регулирующих инвестиционную и предпринимательскую деятельность</w:t>
            </w:r>
          </w:p>
        </w:tc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66DD3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23CD0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3AE4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10ABF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Совете МСП создана экспертная группа, до членов которой доводилась информация о проектах нормативных правовых актов Пожарского муниципального округа, регулирующих предпринимательскую деятельность, для обсуждения данных документов (они являются экспертами по оценке регулирующего воздействия проектов МНПА). С членами экспертной группы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проведено обсуждение 19-ти проектов МНПА Пожарского муниципального округа. </w:t>
            </w:r>
          </w:p>
          <w:p w14:paraId="15660307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По пяти проектам МНПА поступили замечания: предлагаемая разработчиком редакция проекта МНПА противоречила законодательству и ущемляла права подконтрольных хозяйствующих субъектов на реализацию профилактических мероприятий в рамках профилактики рисков причинения вреда (ущерба) охраняемым законом ценностям по муниципальному контролю.</w:t>
            </w:r>
          </w:p>
          <w:p w14:paraId="058EDB85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С замечаниями разработчик проекта МНПА согласился, в проект МНПА были внесены соответствующие изменения.</w:t>
            </w:r>
          </w:p>
          <w:p w14:paraId="548824BA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По остальным проектам МНПА замечаний не поступило, наличие затруднений при осуществлении предпринимательской, инвестиционной деятельности, вызванных применением положений МНПА, не выявлено.</w:t>
            </w:r>
          </w:p>
          <w:p w14:paraId="05F5E23E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публичных консультаций даны положительное заключение об ОРВ проектов МНПА.</w:t>
            </w:r>
          </w:p>
          <w:p w14:paraId="44F522DD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экспертиза двух МНПА на предмет выявления положений, необоснованно затрудняющих осуществление предпринимательской и инвестиционной деятельности. По результатам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 обсуждений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даны положительное заключение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экспертизы МНПА.</w:t>
            </w:r>
          </w:p>
          <w:p w14:paraId="0B4756EC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проведении ОРВ по проектам НПА и экспертизе МНПА размещена в открытом доступе на Интернет-портале Приморского края по ссылке </w:t>
            </w:r>
            <w:hyperlink r:id="rId16" w:history="1">
              <w:r w:rsidRPr="00EA5AB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http://www.regulation-new.primorsky.ru/</w:t>
              </w:r>
            </w:hyperlink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а также на сайте администрации в разделе «Оценка регулирующего воздействия проектов НПА» по ссылке</w:t>
            </w:r>
          </w:p>
          <w:p w14:paraId="4ADE5F05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A5AB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http://apmrpk.ru/index.php/otsenka-reguliruyushchego-vozdejstviya</w:t>
              </w:r>
            </w:hyperlink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5AB0" w:rsidRPr="00EA5AB0" w14:paraId="3A0336A4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EE33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F1271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Совершенствование процессов управления муниципальной собственностью</w:t>
            </w:r>
          </w:p>
        </w:tc>
      </w:tr>
      <w:tr w:rsidR="00EA5AB0" w:rsidRPr="00EA5AB0" w14:paraId="2B110EC7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4174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D051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Формирование, утверждение и актуализация перечня имущества, находящегося в собственности Пожарского муниципального округа,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9DD9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highlight w:val="yellow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Недопущение коррупции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при осуществлении полномочий при владении, пользовании и распоряжении муниципальным имуществом</w:t>
            </w:r>
          </w:p>
        </w:tc>
        <w:tc>
          <w:tcPr>
            <w:tcW w:w="2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78CB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утвержденного и актуализированного перечня имущества, находящегося в собственности Пожарского муниципального округа, свободного от прав третьих лиц, предназначенного для предоставления во владение или в </w:t>
            </w:r>
          </w:p>
          <w:p w14:paraId="1FAE9A5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пользование субъектам малого и среднего предпринимательства </w:t>
            </w:r>
            <w:proofErr w:type="gramStart"/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размещение</w:t>
            </w:r>
            <w:proofErr w:type="gramEnd"/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на </w:t>
            </w:r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сайте администрации </w:t>
            </w:r>
          </w:p>
        </w:tc>
        <w:tc>
          <w:tcPr>
            <w:tcW w:w="18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64664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2023-2025 гг.</w:t>
            </w: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AE1A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НПА Думы Пожарского муниципального округа от 25 апреля 2023 года № 139-НПА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</w:t>
            </w:r>
          </w:p>
          <w:p w14:paraId="4487DC09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325DEBED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0A30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B79B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целевого использования имущества, находящегося в распоряжении подведомственных муниципальными бюджетных учреждений, а также рассмотрение вопросов о сдаче в аренду помещений, используемых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подведомственными  муниципальными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бюджетными учреждениями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86AF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Недопущение коррупции при осуществлении полномочий при владении, пользовании и распоряжении муниципальным имуществом</w:t>
            </w:r>
          </w:p>
          <w:p w14:paraId="195B921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901585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Устранение  рисков</w:t>
            </w:r>
            <w:proofErr w:type="gramEnd"/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нецелевого использования муниципальных объектов недвижимого имущества.</w:t>
            </w:r>
          </w:p>
        </w:tc>
        <w:tc>
          <w:tcPr>
            <w:tcW w:w="2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6304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</w:t>
            </w:r>
          </w:p>
          <w:p w14:paraId="49981D7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муниципального имущества в целях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недопущения  его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нецелевого и неэффективного  использования </w:t>
            </w:r>
          </w:p>
          <w:p w14:paraId="6BAF4541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00C57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3A9E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 о сдаче в аренду помещений, используемых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подведомственными  муниципальными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бюджетными учреждениями, находится на контроле у администрации округа.  Сдача в аренду свободных помещений, используемых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подведомственными  муниципальными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бюджетными учреждениями,  осуществляется с обязательным согласованием   с администрацией Пожарского муниципального округа.</w:t>
            </w:r>
          </w:p>
          <w:p w14:paraId="27BA476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1381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Фактов нецелевого использования имущества, находящегося в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распоряжении  подведомственных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учреждений, не выявлено.</w:t>
            </w:r>
          </w:p>
          <w:p w14:paraId="36E2B59C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18CB92BF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0BD2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5B47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публичных торгов при реализации муниципального имущества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952F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highlight w:val="yellow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Недопущение коррупции,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прозрачности процедур реализации муниципального имущества</w:t>
            </w:r>
          </w:p>
        </w:tc>
        <w:tc>
          <w:tcPr>
            <w:tcW w:w="2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15CE6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публичных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торгов при реализации муниципального имущества в соответствии с Планом приватизации муниципального имущества</w:t>
            </w:r>
          </w:p>
        </w:tc>
        <w:tc>
          <w:tcPr>
            <w:tcW w:w="1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05A4B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DF36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НПА Думы Пожарского муниципального округа от 08 ноября 2022 года № 24-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НПА  утверждена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приватизации имущества Пожарского муниципального округа </w:t>
            </w:r>
          </w:p>
          <w:p w14:paraId="3DBFF85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2023 год. </w:t>
            </w:r>
          </w:p>
          <w:p w14:paraId="08A6B20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8204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140D3371" w14:textId="77777777" w:rsidTr="00182FE2">
        <w:trPr>
          <w:trHeight w:val="661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9778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ADE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Информационно-консультационное сопровождение процессов применения механизмов </w:t>
            </w:r>
            <w:proofErr w:type="spellStart"/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EA5A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-частного партнерства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BE07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Недостаточная информированность хозяйствующих субъектов </w:t>
            </w:r>
            <w:proofErr w:type="gramStart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о  реализации</w:t>
            </w:r>
            <w:proofErr w:type="gramEnd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 муниципального имущества, о  механизме передачи муниципального имущества  в рамках  концессионных соглашений</w:t>
            </w:r>
          </w:p>
        </w:tc>
        <w:tc>
          <w:tcPr>
            <w:tcW w:w="2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F3C1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сайте  администрации</w:t>
            </w:r>
            <w:proofErr w:type="gramEnd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 Пожарского муниципального района Приморского края информации  и нормативных правовых  актов  Пожарского муниципального округа по реализации проектов с использованием механизма концессии.</w:t>
            </w:r>
          </w:p>
          <w:p w14:paraId="56E1897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Заключение концессионных соглашений на объекты, включенные </w:t>
            </w:r>
            <w:proofErr w:type="gramStart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в  перечень</w:t>
            </w:r>
            <w:proofErr w:type="gramEnd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 объектов, в отношении которых  планируется заключение концессионных соглашений </w:t>
            </w:r>
          </w:p>
        </w:tc>
        <w:tc>
          <w:tcPr>
            <w:tcW w:w="1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444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CE0D1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Нормативная правовой базы для реализации проектов с использованием механизма концессии и </w:t>
            </w:r>
            <w:proofErr w:type="spell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-частного партнерства находится в стадии разработки </w:t>
            </w:r>
          </w:p>
          <w:p w14:paraId="2769772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6073EB3D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3DD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FFEEAA" w14:textId="77777777" w:rsidR="00EA5AB0" w:rsidRPr="00EA5AB0" w:rsidRDefault="00EA5AB0" w:rsidP="00EA5AB0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5" w:name="_Hlk28162585"/>
            <w:r w:rsidRPr="00EA5A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Внедрение системы мер обеспечения соответствия требованиям антимонопольного законодательства</w:t>
            </w:r>
            <w:bookmarkEnd w:id="15"/>
          </w:p>
        </w:tc>
      </w:tr>
      <w:tr w:rsidR="00EA5AB0" w:rsidRPr="00EA5AB0" w14:paraId="05119E68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6A2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83E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28162548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правовых актов по устранению рисков и негативных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последствий, связанных с антимонопольными нарушениями</w:t>
            </w:r>
            <w:bookmarkEnd w:id="16"/>
          </w:p>
        </w:tc>
        <w:tc>
          <w:tcPr>
            <w:tcW w:w="2667" w:type="dxa"/>
            <w:vMerge w:val="restart"/>
            <w:shd w:val="clear" w:color="auto" w:fill="auto"/>
          </w:tcPr>
          <w:p w14:paraId="4BE35EA1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Устранение  рисков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негативных последствий, связанных с антимонопольными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</w:t>
            </w:r>
          </w:p>
        </w:tc>
        <w:tc>
          <w:tcPr>
            <w:tcW w:w="2690" w:type="dxa"/>
            <w:vMerge w:val="restart"/>
            <w:shd w:val="clear" w:color="auto" w:fill="auto"/>
          </w:tcPr>
          <w:p w14:paraId="6CB2304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правовых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  об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комплаенсе, дорожной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</w:t>
            </w:r>
          </w:p>
          <w:p w14:paraId="0AF34CA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D00D9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14:paraId="72A7184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2023-2025 гг.</w:t>
            </w:r>
          </w:p>
        </w:tc>
        <w:tc>
          <w:tcPr>
            <w:tcW w:w="5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F5C1AC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округа разработаны и утверждены следующие распоряжения, связанные с организацией и функционированием антимонопольного комплаенса в администрации Пожарского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округа:</w:t>
            </w:r>
          </w:p>
          <w:p w14:paraId="5B7B8E1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 07.02.2023 № 56-ра «О создании и организации системы внутреннего обеспечения соответствия требованиям антимонопольного законодательства деятельности администрации Пожарского муниципального округа», который содержит:</w:t>
            </w:r>
          </w:p>
          <w:p w14:paraId="2E08089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сведения о должностных лицах, ответственных за функционирование антимонопольного комплаенса;</w:t>
            </w:r>
          </w:p>
          <w:p w14:paraId="053E4DB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порядок выявления и оценки рисков нарушения антимонопольного законодательства при осуществлении муниципальным образованием своей деятельности;</w:t>
            </w:r>
          </w:p>
          <w:p w14:paraId="42383C8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порядок ознакомления служащих муниципального образования с приказом об организации антимонопольного комплаенса;</w:t>
            </w:r>
          </w:p>
          <w:p w14:paraId="0277A340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меры, направленные на осуществление муниципальным образованием контроля за функционированием антимонопольного комплаенса;</w:t>
            </w:r>
          </w:p>
          <w:p w14:paraId="42BE804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порядка оценки эффективности функционирования антимонопольного комплаенса с методикой расчета ключевых показателей эффективности функционирования в администрации Пожарского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округа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комплаенса.</w:t>
            </w:r>
          </w:p>
          <w:p w14:paraId="214CF0B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 07.02.2022 № 35-ра «Об утверждении карты комплаенс-рисков администрации Пожарского муниципального округа на 2023 год»;</w:t>
            </w:r>
          </w:p>
          <w:p w14:paraId="1FBAF4F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 07.02.2023 № 37-ра «Об утверждении Плана мероприятий (дорожной карты) по снижению комплаенс-рисков администрации Пожарского муниципального округа на 2023 год».</w:t>
            </w:r>
          </w:p>
          <w:p w14:paraId="625598A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 правовых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актов на сайте администрации в сети Интернет:</w:t>
            </w:r>
          </w:p>
          <w:p w14:paraId="08CF0DFA" w14:textId="77777777" w:rsidR="00EA5AB0" w:rsidRPr="00D93C08" w:rsidRDefault="00182FE2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hyperlink r:id="rId18" w:history="1">
              <w:r w:rsidR="00EA5AB0" w:rsidRPr="00D93C08">
                <w:rPr>
                  <w:rStyle w:val="a6"/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http://apmrpk.ru/index.php/antimonopol-nyj-komplaens</w:t>
              </w:r>
            </w:hyperlink>
            <w:r w:rsidR="00EA5AB0" w:rsidRPr="00D93C0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14:paraId="0A57DD3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 об антимонопольном комплаенсе в администрации Пожарского муниципального района за 2022 год размещен на сайте администрации по ссылке</w:t>
            </w:r>
          </w:p>
          <w:p w14:paraId="67CED6C1" w14:textId="77777777" w:rsidR="00EA5AB0" w:rsidRPr="00D93C08" w:rsidRDefault="00182FE2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9" w:history="1">
              <w:r w:rsidR="00EA5AB0" w:rsidRPr="00D93C0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http://apmrpk.ru/index.php/antimonopol-nyj-komplaens/item/11992-doklad-ob-antimonopolno</w:t>
              </w:r>
              <w:bookmarkStart w:id="17" w:name="_GoBack"/>
              <w:bookmarkEnd w:id="17"/>
              <w:r w:rsidR="00EA5AB0" w:rsidRPr="00D93C08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m-komplaense-v-administratsii-pozharskogo-munitsipalnogo-rajona-za-2022-god</w:t>
              </w:r>
            </w:hyperlink>
            <w:r w:rsidR="00EA5AB0" w:rsidRPr="00D93C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5AB0" w:rsidRPr="00EA5AB0" w14:paraId="3AB5BE47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ABA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44ED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667" w:type="dxa"/>
            <w:vMerge/>
            <w:shd w:val="clear" w:color="auto" w:fill="auto"/>
          </w:tcPr>
          <w:p w14:paraId="5CF206F1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4C012E2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64548FD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B20219A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1C676E8A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7F8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596A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28162568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</w:t>
            </w:r>
          </w:p>
          <w:p w14:paraId="63C0C11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Пожарского муниципального района документов,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докладов  об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антимонопольном комплаенсе и иных материалов, связанных с организацией и</w:t>
            </w:r>
          </w:p>
          <w:p w14:paraId="74BC22C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функционированием антимонопольного комплаенса</w:t>
            </w:r>
            <w:bookmarkEnd w:id="18"/>
          </w:p>
        </w:tc>
        <w:tc>
          <w:tcPr>
            <w:tcW w:w="2667" w:type="dxa"/>
            <w:vMerge/>
            <w:shd w:val="clear" w:color="auto" w:fill="auto"/>
          </w:tcPr>
          <w:p w14:paraId="708E6E66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232E3E0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400F9ACB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1B23351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3B211620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85BE1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1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B9A5F9" w14:textId="77777777" w:rsidR="00EA5AB0" w:rsidRPr="00EA5AB0" w:rsidRDefault="00EA5AB0" w:rsidP="00EA5AB0">
            <w:pPr>
              <w:spacing w:line="240" w:lineRule="auto"/>
              <w:ind w:left="709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A5AB0" w:rsidRPr="00EA5AB0" w14:paraId="0DB1380B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AD3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49" w:type="dxa"/>
            <w:tcBorders>
              <w:left w:val="single" w:sz="6" w:space="0" w:color="000000"/>
            </w:tcBorders>
            <w:shd w:val="clear" w:color="auto" w:fill="auto"/>
          </w:tcPr>
          <w:p w14:paraId="54B38D1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организаций социальной сферы, покупка технологического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оборудования, бытовой техники, обеспечение пожарной и антитеррористической безопасности, обеспечение доступности объектов для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 и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маломобильных групп населения</w:t>
            </w:r>
          </w:p>
        </w:tc>
        <w:tc>
          <w:tcPr>
            <w:tcW w:w="2667" w:type="dxa"/>
            <w:shd w:val="clear" w:color="auto" w:fill="auto"/>
          </w:tcPr>
          <w:p w14:paraId="0738861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Износ объектов социальной сферы,</w:t>
            </w:r>
          </w:p>
          <w:p w14:paraId="1E7D1F4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низкая материально-техническая оснащённость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социальной сфер,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EA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доступности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объектов для инвалидов  и других маломобильных групп </w:t>
            </w:r>
          </w:p>
          <w:p w14:paraId="412601D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20A802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DA42F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471F2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shd w:val="clear" w:color="auto" w:fill="auto"/>
          </w:tcPr>
          <w:p w14:paraId="1C83ABF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капитальных ремонтов объектов социальной сферы, материально-техническое оснащение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образования, культуры, физической культуры и спорта, создание комфортных и благоприятных условий для инвалидов</w:t>
            </w:r>
          </w:p>
        </w:tc>
        <w:tc>
          <w:tcPr>
            <w:tcW w:w="1837" w:type="dxa"/>
            <w:shd w:val="clear" w:color="auto" w:fill="auto"/>
          </w:tcPr>
          <w:p w14:paraId="0269BA9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2023-2025 гг.</w:t>
            </w:r>
          </w:p>
        </w:tc>
        <w:tc>
          <w:tcPr>
            <w:tcW w:w="5178" w:type="dxa"/>
            <w:tcBorders>
              <w:right w:val="single" w:sz="6" w:space="0" w:color="000000"/>
            </w:tcBorders>
            <w:shd w:val="clear" w:color="auto" w:fill="auto"/>
          </w:tcPr>
          <w:p w14:paraId="2D27F6B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году:</w:t>
            </w:r>
          </w:p>
          <w:p w14:paraId="7131A03A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 проекту «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Образование»  выполнен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 спортивного зала в МОБУ СОШ № 8 с.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Губерово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ремонт кровли спортивного зала в МОБУ СОШ № 13 с.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Светлогорье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обустройство Центра естественно-научной и технологической направленности «Точка роста» в МОБУ СОШ № 2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Реализация мероприятий оценивается в сумму более 10 млн. рублей.    </w:t>
            </w:r>
          </w:p>
          <w:p w14:paraId="17DCD3AC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 области культуры завершено строительство сельского дома культуры на 101 место в с.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Светлогорье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капитальный ремонт здания детской художественной школы в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начатые в 2022 году. Выполнены капитальный ремонт крыльца музыкальной школы, техническое оборудование музея, приобретение инвентаря для художественной школы и комплектование книжного фонда библиотеки в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 данные </w:t>
            </w:r>
            <w:proofErr w:type="gramStart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 направлено</w:t>
            </w:r>
            <w:proofErr w:type="gramEnd"/>
            <w:r w:rsidRPr="00EA5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более 80 млн. рублей.</w:t>
            </w:r>
          </w:p>
        </w:tc>
      </w:tr>
      <w:tr w:rsidR="00EA5AB0" w:rsidRPr="00EA5AB0" w14:paraId="26F58EDC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A73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21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7E7258" w14:textId="77777777" w:rsidR="00EA5AB0" w:rsidRPr="00EA5AB0" w:rsidRDefault="00EA5AB0" w:rsidP="00EA5AB0">
            <w:pPr>
              <w:spacing w:line="240" w:lineRule="auto"/>
              <w:ind w:left="-51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приватизации муниципального имущества</w:t>
            </w:r>
          </w:p>
        </w:tc>
      </w:tr>
      <w:tr w:rsidR="00EA5AB0" w:rsidRPr="00EA5AB0" w14:paraId="6DD3205F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4F2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49" w:type="dxa"/>
            <w:tcBorders>
              <w:left w:val="single" w:sz="6" w:space="0" w:color="000000"/>
            </w:tcBorders>
            <w:shd w:val="clear" w:color="auto" w:fill="auto"/>
          </w:tcPr>
          <w:p w14:paraId="16C89FE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14:paraId="29AC4FD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Устранение рисков нецелевого использования муниципального имущества.</w:t>
            </w:r>
          </w:p>
          <w:p w14:paraId="527FD7E7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</w:p>
          <w:p w14:paraId="0D8A88D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Наличие муниципального имущества, не соответствующего требованиям отнесения к категории имущества, </w:t>
            </w:r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lastRenderedPageBreak/>
              <w:t xml:space="preserve">предназначенного для реализации функций и полномочий органов местного </w:t>
            </w:r>
            <w:proofErr w:type="gramStart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самоуправления  или</w:t>
            </w:r>
            <w:proofErr w:type="gramEnd"/>
            <w:r w:rsidRPr="00EA5AB0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 пришедшего в негодность для использования.</w:t>
            </w:r>
          </w:p>
        </w:tc>
        <w:tc>
          <w:tcPr>
            <w:tcW w:w="2690" w:type="dxa"/>
            <w:vMerge w:val="restart"/>
            <w:shd w:val="clear" w:color="auto" w:fill="auto"/>
          </w:tcPr>
          <w:p w14:paraId="16B17F39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326A67A1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517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7164EA0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связи с переходом Пожарского муниципального района в Пожарский муниципальный округ отдел имущественных и земельных отношений администрации Пожарского муниципального округа проводит работу по инвентаризации муниципального имущества, в том числе имущества, находящегося в распоряжении подведомственных муниципальными бюджетных учреждений. В ходе данной инвентаризации выявляется имущество, не соответствующее требованиям отнесения к категории имущества, предназначенного для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 функций и полномочий органов местного самоуправления. Такие объекты планируется реализовать в 2024-2025 годы.</w:t>
            </w:r>
          </w:p>
        </w:tc>
      </w:tr>
      <w:tr w:rsidR="00EA5AB0" w:rsidRPr="00EA5AB0" w14:paraId="0E8AF19F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DCAF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49" w:type="dxa"/>
            <w:tcBorders>
              <w:left w:val="single" w:sz="6" w:space="0" w:color="000000"/>
            </w:tcBorders>
            <w:shd w:val="clear" w:color="auto" w:fill="auto"/>
          </w:tcPr>
          <w:p w14:paraId="75AFE8F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Проведение инвентаризации муниципального имущества, определение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667" w:type="dxa"/>
            <w:vMerge/>
            <w:shd w:val="clear" w:color="auto" w:fill="auto"/>
          </w:tcPr>
          <w:p w14:paraId="7888AB35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14:paraId="2E1D170D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2D0A1EDF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84F1FFC" w14:textId="77777777" w:rsidR="00EA5AB0" w:rsidRPr="00EA5AB0" w:rsidRDefault="00EA5AB0" w:rsidP="00EA5AB0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B0" w:rsidRPr="00EA5AB0" w14:paraId="6EA68D1B" w14:textId="77777777" w:rsidTr="00182FE2">
        <w:trPr>
          <w:trHeight w:val="38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429F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49" w:type="dxa"/>
            <w:tcBorders>
              <w:left w:val="single" w:sz="6" w:space="0" w:color="000000"/>
            </w:tcBorders>
            <w:shd w:val="clear" w:color="auto" w:fill="auto"/>
          </w:tcPr>
          <w:p w14:paraId="34AAD454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2667" w:type="dxa"/>
            <w:shd w:val="clear" w:color="auto" w:fill="auto"/>
          </w:tcPr>
          <w:p w14:paraId="18A06E10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муниципального имущества, не соответствующего требованиям отнесения к категории имущества,</w:t>
            </w:r>
            <w:r w:rsidRPr="00EA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предназначенного для реализации функций и полномочий органов местного самоуправления.</w:t>
            </w:r>
          </w:p>
          <w:p w14:paraId="5DAB239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shd w:val="clear" w:color="auto" w:fill="auto"/>
          </w:tcPr>
          <w:p w14:paraId="09815883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Обеспечение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37" w:type="dxa"/>
            <w:shd w:val="clear" w:color="auto" w:fill="auto"/>
          </w:tcPr>
          <w:p w14:paraId="422D4858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right w:val="single" w:sz="6" w:space="0" w:color="000000"/>
            </w:tcBorders>
            <w:shd w:val="clear" w:color="auto" w:fill="auto"/>
          </w:tcPr>
          <w:p w14:paraId="5E3D3EFE" w14:textId="77777777" w:rsidR="00EA5AB0" w:rsidRPr="00EA5AB0" w:rsidRDefault="00EA5AB0" w:rsidP="00EA5AB0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2023 год администрацией Пожарского </w:t>
            </w:r>
            <w:proofErr w:type="gramStart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 округа</w:t>
            </w:r>
            <w:proofErr w:type="gramEnd"/>
            <w:r w:rsidRPr="00EA5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продажа муниципального имущества не осуществлялась</w:t>
            </w:r>
          </w:p>
        </w:tc>
      </w:tr>
      <w:bookmarkEnd w:id="12"/>
    </w:tbl>
    <w:p w14:paraId="06804829" w14:textId="77777777" w:rsidR="003D64E5" w:rsidRPr="00EA5AB0" w:rsidRDefault="003D64E5" w:rsidP="00EA5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64E5" w:rsidRPr="00EA5AB0" w:rsidSect="001771F1">
      <w:pgSz w:w="16838" w:h="11906" w:orient="landscape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192"/>
      </w:pPr>
    </w:lvl>
    <w:lvl w:ilvl="2">
      <w:numFmt w:val="bullet"/>
      <w:lvlText w:val="•"/>
      <w:lvlJc w:val="left"/>
      <w:pPr>
        <w:ind w:left="1994" w:hanging="192"/>
      </w:pPr>
    </w:lvl>
    <w:lvl w:ilvl="3">
      <w:numFmt w:val="bullet"/>
      <w:lvlText w:val="•"/>
      <w:lvlJc w:val="left"/>
      <w:pPr>
        <w:ind w:left="2941" w:hanging="192"/>
      </w:pPr>
    </w:lvl>
    <w:lvl w:ilvl="4">
      <w:numFmt w:val="bullet"/>
      <w:lvlText w:val="•"/>
      <w:lvlJc w:val="left"/>
      <w:pPr>
        <w:ind w:left="3887" w:hanging="192"/>
      </w:pPr>
    </w:lvl>
    <w:lvl w:ilvl="5">
      <w:numFmt w:val="bullet"/>
      <w:lvlText w:val="•"/>
      <w:lvlJc w:val="left"/>
      <w:pPr>
        <w:ind w:left="4834" w:hanging="192"/>
      </w:pPr>
    </w:lvl>
    <w:lvl w:ilvl="6">
      <w:numFmt w:val="bullet"/>
      <w:lvlText w:val="•"/>
      <w:lvlJc w:val="left"/>
      <w:pPr>
        <w:ind w:left="5780" w:hanging="192"/>
      </w:pPr>
    </w:lvl>
    <w:lvl w:ilvl="7">
      <w:numFmt w:val="bullet"/>
      <w:lvlText w:val="•"/>
      <w:lvlJc w:val="left"/>
      <w:pPr>
        <w:ind w:left="6727" w:hanging="192"/>
      </w:pPr>
    </w:lvl>
    <w:lvl w:ilvl="8">
      <w:numFmt w:val="bullet"/>
      <w:lvlText w:val="•"/>
      <w:lvlJc w:val="left"/>
      <w:pPr>
        <w:ind w:left="7673" w:hanging="192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818" w:hanging="25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49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791" w:hanging="281"/>
      </w:pPr>
    </w:lvl>
    <w:lvl w:ilvl="3">
      <w:numFmt w:val="bullet"/>
      <w:lvlText w:val="•"/>
      <w:lvlJc w:val="left"/>
      <w:pPr>
        <w:ind w:left="2733" w:hanging="281"/>
      </w:pPr>
    </w:lvl>
    <w:lvl w:ilvl="4">
      <w:numFmt w:val="bullet"/>
      <w:lvlText w:val="•"/>
      <w:lvlJc w:val="left"/>
      <w:pPr>
        <w:ind w:left="3674" w:hanging="281"/>
      </w:pPr>
    </w:lvl>
    <w:lvl w:ilvl="5">
      <w:numFmt w:val="bullet"/>
      <w:lvlText w:val="•"/>
      <w:lvlJc w:val="left"/>
      <w:pPr>
        <w:ind w:left="4616" w:hanging="281"/>
      </w:pPr>
    </w:lvl>
    <w:lvl w:ilvl="6">
      <w:numFmt w:val="bullet"/>
      <w:lvlText w:val="•"/>
      <w:lvlJc w:val="left"/>
      <w:pPr>
        <w:ind w:left="5558" w:hanging="281"/>
      </w:pPr>
    </w:lvl>
    <w:lvl w:ilvl="7">
      <w:numFmt w:val="bullet"/>
      <w:lvlText w:val="•"/>
      <w:lvlJc w:val="left"/>
      <w:pPr>
        <w:ind w:left="6500" w:hanging="281"/>
      </w:pPr>
    </w:lvl>
    <w:lvl w:ilvl="8">
      <w:numFmt w:val="bullet"/>
      <w:lvlText w:val="•"/>
      <w:lvlJc w:val="left"/>
      <w:pPr>
        <w:ind w:left="7441" w:hanging="281"/>
      </w:pPr>
    </w:lvl>
  </w:abstractNum>
  <w:abstractNum w:abstractNumId="3" w15:restartNumberingAfterBreak="0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1090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938" w:hanging="281"/>
      </w:pPr>
    </w:lvl>
    <w:lvl w:ilvl="2">
      <w:numFmt w:val="bullet"/>
      <w:lvlText w:val="•"/>
      <w:lvlJc w:val="left"/>
      <w:pPr>
        <w:ind w:left="2785" w:hanging="281"/>
      </w:pPr>
    </w:lvl>
    <w:lvl w:ilvl="3">
      <w:numFmt w:val="bullet"/>
      <w:lvlText w:val="•"/>
      <w:lvlJc w:val="left"/>
      <w:pPr>
        <w:ind w:left="3633" w:hanging="281"/>
      </w:pPr>
    </w:lvl>
    <w:lvl w:ilvl="4">
      <w:numFmt w:val="bullet"/>
      <w:lvlText w:val="•"/>
      <w:lvlJc w:val="left"/>
      <w:pPr>
        <w:ind w:left="4480" w:hanging="281"/>
      </w:pPr>
    </w:lvl>
    <w:lvl w:ilvl="5">
      <w:numFmt w:val="bullet"/>
      <w:lvlText w:val="•"/>
      <w:lvlJc w:val="left"/>
      <w:pPr>
        <w:ind w:left="5328" w:hanging="281"/>
      </w:pPr>
    </w:lvl>
    <w:lvl w:ilvl="6">
      <w:numFmt w:val="bullet"/>
      <w:lvlText w:val="•"/>
      <w:lvlJc w:val="left"/>
      <w:pPr>
        <w:ind w:left="6176" w:hanging="281"/>
      </w:pPr>
    </w:lvl>
    <w:lvl w:ilvl="7">
      <w:numFmt w:val="bullet"/>
      <w:lvlText w:val="•"/>
      <w:lvlJc w:val="left"/>
      <w:pPr>
        <w:ind w:left="7023" w:hanging="281"/>
      </w:pPr>
    </w:lvl>
    <w:lvl w:ilvl="8">
      <w:numFmt w:val="bullet"/>
      <w:lvlText w:val="•"/>
      <w:lvlJc w:val="left"/>
      <w:pPr>
        <w:ind w:left="7871" w:hanging="281"/>
      </w:pPr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35" w:hanging="326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80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072" w:hanging="806"/>
      </w:pPr>
    </w:lvl>
    <w:lvl w:ilvl="3">
      <w:numFmt w:val="bullet"/>
      <w:lvlText w:val="•"/>
      <w:lvlJc w:val="left"/>
      <w:pPr>
        <w:ind w:left="3009" w:hanging="806"/>
      </w:pPr>
    </w:lvl>
    <w:lvl w:ilvl="4">
      <w:numFmt w:val="bullet"/>
      <w:lvlText w:val="•"/>
      <w:lvlJc w:val="left"/>
      <w:pPr>
        <w:ind w:left="3945" w:hanging="806"/>
      </w:pPr>
    </w:lvl>
    <w:lvl w:ilvl="5">
      <w:numFmt w:val="bullet"/>
      <w:lvlText w:val="•"/>
      <w:lvlJc w:val="left"/>
      <w:pPr>
        <w:ind w:left="4882" w:hanging="806"/>
      </w:pPr>
    </w:lvl>
    <w:lvl w:ilvl="6">
      <w:numFmt w:val="bullet"/>
      <w:lvlText w:val="•"/>
      <w:lvlJc w:val="left"/>
      <w:pPr>
        <w:ind w:left="5819" w:hanging="806"/>
      </w:pPr>
    </w:lvl>
    <w:lvl w:ilvl="7">
      <w:numFmt w:val="bullet"/>
      <w:lvlText w:val="•"/>
      <w:lvlJc w:val="left"/>
      <w:pPr>
        <w:ind w:left="6756" w:hanging="806"/>
      </w:pPr>
    </w:lvl>
    <w:lvl w:ilvl="8">
      <w:numFmt w:val="bullet"/>
      <w:lvlText w:val="•"/>
      <w:lvlJc w:val="left"/>
      <w:pPr>
        <w:ind w:left="7692" w:hanging="806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2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02" w:hanging="2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269"/>
      </w:pPr>
    </w:lvl>
    <w:lvl w:ilvl="3">
      <w:numFmt w:val="bullet"/>
      <w:lvlText w:val="•"/>
      <w:lvlJc w:val="left"/>
      <w:pPr>
        <w:ind w:left="2941" w:hanging="269"/>
      </w:pPr>
    </w:lvl>
    <w:lvl w:ilvl="4">
      <w:numFmt w:val="bullet"/>
      <w:lvlText w:val="•"/>
      <w:lvlJc w:val="left"/>
      <w:pPr>
        <w:ind w:left="3887" w:hanging="269"/>
      </w:pPr>
    </w:lvl>
    <w:lvl w:ilvl="5">
      <w:numFmt w:val="bullet"/>
      <w:lvlText w:val="•"/>
      <w:lvlJc w:val="left"/>
      <w:pPr>
        <w:ind w:left="4834" w:hanging="269"/>
      </w:pPr>
    </w:lvl>
    <w:lvl w:ilvl="6">
      <w:numFmt w:val="bullet"/>
      <w:lvlText w:val="•"/>
      <w:lvlJc w:val="left"/>
      <w:pPr>
        <w:ind w:left="5780" w:hanging="269"/>
      </w:pPr>
    </w:lvl>
    <w:lvl w:ilvl="7">
      <w:numFmt w:val="bullet"/>
      <w:lvlText w:val="•"/>
      <w:lvlJc w:val="left"/>
      <w:pPr>
        <w:ind w:left="6727" w:hanging="269"/>
      </w:pPr>
    </w:lvl>
    <w:lvl w:ilvl="8">
      <w:numFmt w:val="bullet"/>
      <w:lvlText w:val="•"/>
      <w:lvlJc w:val="left"/>
      <w:pPr>
        <w:ind w:left="7673" w:hanging="269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2" w:hanging="64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646"/>
      </w:pPr>
    </w:lvl>
    <w:lvl w:ilvl="2">
      <w:numFmt w:val="bullet"/>
      <w:lvlText w:val="•"/>
      <w:lvlJc w:val="left"/>
      <w:pPr>
        <w:ind w:left="1994" w:hanging="646"/>
      </w:pPr>
    </w:lvl>
    <w:lvl w:ilvl="3">
      <w:numFmt w:val="bullet"/>
      <w:lvlText w:val="•"/>
      <w:lvlJc w:val="left"/>
      <w:pPr>
        <w:ind w:left="2941" w:hanging="646"/>
      </w:pPr>
    </w:lvl>
    <w:lvl w:ilvl="4">
      <w:numFmt w:val="bullet"/>
      <w:lvlText w:val="•"/>
      <w:lvlJc w:val="left"/>
      <w:pPr>
        <w:ind w:left="3887" w:hanging="646"/>
      </w:pPr>
    </w:lvl>
    <w:lvl w:ilvl="5">
      <w:numFmt w:val="bullet"/>
      <w:lvlText w:val="•"/>
      <w:lvlJc w:val="left"/>
      <w:pPr>
        <w:ind w:left="4834" w:hanging="646"/>
      </w:pPr>
    </w:lvl>
    <w:lvl w:ilvl="6">
      <w:numFmt w:val="bullet"/>
      <w:lvlText w:val="•"/>
      <w:lvlJc w:val="left"/>
      <w:pPr>
        <w:ind w:left="5780" w:hanging="646"/>
      </w:pPr>
    </w:lvl>
    <w:lvl w:ilvl="7">
      <w:numFmt w:val="bullet"/>
      <w:lvlText w:val="•"/>
      <w:lvlJc w:val="left"/>
      <w:pPr>
        <w:ind w:left="6727" w:hanging="646"/>
      </w:pPr>
    </w:lvl>
    <w:lvl w:ilvl="8">
      <w:numFmt w:val="bullet"/>
      <w:lvlText w:val="•"/>
      <w:lvlJc w:val="left"/>
      <w:pPr>
        <w:ind w:left="7673" w:hanging="646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02" w:hanging="34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346"/>
      </w:pPr>
    </w:lvl>
    <w:lvl w:ilvl="2">
      <w:numFmt w:val="bullet"/>
      <w:lvlText w:val="•"/>
      <w:lvlJc w:val="left"/>
      <w:pPr>
        <w:ind w:left="1994" w:hanging="346"/>
      </w:pPr>
    </w:lvl>
    <w:lvl w:ilvl="3">
      <w:numFmt w:val="bullet"/>
      <w:lvlText w:val="•"/>
      <w:lvlJc w:val="left"/>
      <w:pPr>
        <w:ind w:left="2941" w:hanging="346"/>
      </w:pPr>
    </w:lvl>
    <w:lvl w:ilvl="4">
      <w:numFmt w:val="bullet"/>
      <w:lvlText w:val="•"/>
      <w:lvlJc w:val="left"/>
      <w:pPr>
        <w:ind w:left="3887" w:hanging="346"/>
      </w:pPr>
    </w:lvl>
    <w:lvl w:ilvl="5">
      <w:numFmt w:val="bullet"/>
      <w:lvlText w:val="•"/>
      <w:lvlJc w:val="left"/>
      <w:pPr>
        <w:ind w:left="4834" w:hanging="346"/>
      </w:pPr>
    </w:lvl>
    <w:lvl w:ilvl="6">
      <w:numFmt w:val="bullet"/>
      <w:lvlText w:val="•"/>
      <w:lvlJc w:val="left"/>
      <w:pPr>
        <w:ind w:left="5780" w:hanging="346"/>
      </w:pPr>
    </w:lvl>
    <w:lvl w:ilvl="7">
      <w:numFmt w:val="bullet"/>
      <w:lvlText w:val="•"/>
      <w:lvlJc w:val="left"/>
      <w:pPr>
        <w:ind w:left="6727" w:hanging="346"/>
      </w:pPr>
    </w:lvl>
    <w:lvl w:ilvl="8">
      <w:numFmt w:val="bullet"/>
      <w:lvlText w:val="•"/>
      <w:lvlJc w:val="left"/>
      <w:pPr>
        <w:ind w:left="7673" w:hanging="346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62"/>
      </w:pPr>
    </w:lvl>
    <w:lvl w:ilvl="2">
      <w:numFmt w:val="bullet"/>
      <w:lvlText w:val="•"/>
      <w:lvlJc w:val="left"/>
      <w:pPr>
        <w:ind w:left="1994" w:hanging="262"/>
      </w:pPr>
    </w:lvl>
    <w:lvl w:ilvl="3">
      <w:numFmt w:val="bullet"/>
      <w:lvlText w:val="•"/>
      <w:lvlJc w:val="left"/>
      <w:pPr>
        <w:ind w:left="2941" w:hanging="262"/>
      </w:pPr>
    </w:lvl>
    <w:lvl w:ilvl="4">
      <w:numFmt w:val="bullet"/>
      <w:lvlText w:val="•"/>
      <w:lvlJc w:val="left"/>
      <w:pPr>
        <w:ind w:left="3887" w:hanging="262"/>
      </w:pPr>
    </w:lvl>
    <w:lvl w:ilvl="5">
      <w:numFmt w:val="bullet"/>
      <w:lvlText w:val="•"/>
      <w:lvlJc w:val="left"/>
      <w:pPr>
        <w:ind w:left="4834" w:hanging="262"/>
      </w:pPr>
    </w:lvl>
    <w:lvl w:ilvl="6">
      <w:numFmt w:val="bullet"/>
      <w:lvlText w:val="•"/>
      <w:lvlJc w:val="left"/>
      <w:pPr>
        <w:ind w:left="5780" w:hanging="262"/>
      </w:pPr>
    </w:lvl>
    <w:lvl w:ilvl="7">
      <w:numFmt w:val="bullet"/>
      <w:lvlText w:val="•"/>
      <w:lvlJc w:val="left"/>
      <w:pPr>
        <w:ind w:left="6727" w:hanging="262"/>
      </w:pPr>
    </w:lvl>
    <w:lvl w:ilvl="8">
      <w:numFmt w:val="bullet"/>
      <w:lvlText w:val="•"/>
      <w:lvlJc w:val="left"/>
      <w:pPr>
        <w:ind w:left="7673" w:hanging="262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02" w:hanging="2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60"/>
      </w:pPr>
    </w:lvl>
    <w:lvl w:ilvl="2">
      <w:numFmt w:val="bullet"/>
      <w:lvlText w:val="•"/>
      <w:lvlJc w:val="left"/>
      <w:pPr>
        <w:ind w:left="1994" w:hanging="260"/>
      </w:pPr>
    </w:lvl>
    <w:lvl w:ilvl="3">
      <w:numFmt w:val="bullet"/>
      <w:lvlText w:val="•"/>
      <w:lvlJc w:val="left"/>
      <w:pPr>
        <w:ind w:left="2941" w:hanging="260"/>
      </w:pPr>
    </w:lvl>
    <w:lvl w:ilvl="4">
      <w:numFmt w:val="bullet"/>
      <w:lvlText w:val="•"/>
      <w:lvlJc w:val="left"/>
      <w:pPr>
        <w:ind w:left="3887" w:hanging="260"/>
      </w:pPr>
    </w:lvl>
    <w:lvl w:ilvl="5">
      <w:numFmt w:val="bullet"/>
      <w:lvlText w:val="•"/>
      <w:lvlJc w:val="left"/>
      <w:pPr>
        <w:ind w:left="4834" w:hanging="260"/>
      </w:pPr>
    </w:lvl>
    <w:lvl w:ilvl="6">
      <w:numFmt w:val="bullet"/>
      <w:lvlText w:val="•"/>
      <w:lvlJc w:val="left"/>
      <w:pPr>
        <w:ind w:left="5780" w:hanging="260"/>
      </w:pPr>
    </w:lvl>
    <w:lvl w:ilvl="7">
      <w:numFmt w:val="bullet"/>
      <w:lvlText w:val="•"/>
      <w:lvlJc w:val="left"/>
      <w:pPr>
        <w:ind w:left="6727" w:hanging="260"/>
      </w:pPr>
    </w:lvl>
    <w:lvl w:ilvl="8">
      <w:numFmt w:val="bullet"/>
      <w:lvlText w:val="•"/>
      <w:lvlJc w:val="left"/>
      <w:pPr>
        <w:ind w:left="7673" w:hanging="260"/>
      </w:pPr>
    </w:lvl>
  </w:abstractNum>
  <w:abstractNum w:abstractNumId="10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510" w:hanging="701"/>
      </w:pPr>
    </w:lvl>
    <w:lvl w:ilvl="1">
      <w:start w:val="2"/>
      <w:numFmt w:val="decimal"/>
      <w:lvlText w:val="%1.%2"/>
      <w:lvlJc w:val="left"/>
      <w:pPr>
        <w:ind w:left="1510" w:hanging="701"/>
      </w:pPr>
    </w:lvl>
    <w:lvl w:ilvl="2">
      <w:start w:val="6"/>
      <w:numFmt w:val="decimal"/>
      <w:lvlText w:val="%1.%2.%3."/>
      <w:lvlJc w:val="left"/>
      <w:pPr>
        <w:ind w:left="1510" w:hanging="70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3927" w:hanging="701"/>
      </w:pPr>
    </w:lvl>
    <w:lvl w:ilvl="4">
      <w:numFmt w:val="bullet"/>
      <w:lvlText w:val="•"/>
      <w:lvlJc w:val="left"/>
      <w:pPr>
        <w:ind w:left="4733" w:hanging="701"/>
      </w:pPr>
    </w:lvl>
    <w:lvl w:ilvl="5">
      <w:numFmt w:val="bullet"/>
      <w:lvlText w:val="•"/>
      <w:lvlJc w:val="left"/>
      <w:pPr>
        <w:ind w:left="5538" w:hanging="701"/>
      </w:pPr>
    </w:lvl>
    <w:lvl w:ilvl="6">
      <w:numFmt w:val="bullet"/>
      <w:lvlText w:val="•"/>
      <w:lvlJc w:val="left"/>
      <w:pPr>
        <w:ind w:left="6344" w:hanging="701"/>
      </w:pPr>
    </w:lvl>
    <w:lvl w:ilvl="7">
      <w:numFmt w:val="bullet"/>
      <w:lvlText w:val="•"/>
      <w:lvlJc w:val="left"/>
      <w:pPr>
        <w:ind w:left="7149" w:hanging="701"/>
      </w:pPr>
    </w:lvl>
    <w:lvl w:ilvl="8">
      <w:numFmt w:val="bullet"/>
      <w:lvlText w:val="•"/>
      <w:lvlJc w:val="left"/>
      <w:pPr>
        <w:ind w:left="7955" w:hanging="701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2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21"/>
      </w:pPr>
    </w:lvl>
    <w:lvl w:ilvl="2">
      <w:numFmt w:val="bullet"/>
      <w:lvlText w:val="•"/>
      <w:lvlJc w:val="left"/>
      <w:pPr>
        <w:ind w:left="1994" w:hanging="221"/>
      </w:pPr>
    </w:lvl>
    <w:lvl w:ilvl="3">
      <w:numFmt w:val="bullet"/>
      <w:lvlText w:val="•"/>
      <w:lvlJc w:val="left"/>
      <w:pPr>
        <w:ind w:left="2941" w:hanging="221"/>
      </w:pPr>
    </w:lvl>
    <w:lvl w:ilvl="4">
      <w:numFmt w:val="bullet"/>
      <w:lvlText w:val="•"/>
      <w:lvlJc w:val="left"/>
      <w:pPr>
        <w:ind w:left="3887" w:hanging="221"/>
      </w:pPr>
    </w:lvl>
    <w:lvl w:ilvl="5">
      <w:numFmt w:val="bullet"/>
      <w:lvlText w:val="•"/>
      <w:lvlJc w:val="left"/>
      <w:pPr>
        <w:ind w:left="4834" w:hanging="221"/>
      </w:pPr>
    </w:lvl>
    <w:lvl w:ilvl="6">
      <w:numFmt w:val="bullet"/>
      <w:lvlText w:val="•"/>
      <w:lvlJc w:val="left"/>
      <w:pPr>
        <w:ind w:left="5780" w:hanging="221"/>
      </w:pPr>
    </w:lvl>
    <w:lvl w:ilvl="7">
      <w:numFmt w:val="bullet"/>
      <w:lvlText w:val="•"/>
      <w:lvlJc w:val="left"/>
      <w:pPr>
        <w:ind w:left="6727" w:hanging="221"/>
      </w:pPr>
    </w:lvl>
    <w:lvl w:ilvl="8">
      <w:numFmt w:val="bullet"/>
      <w:lvlText w:val="•"/>
      <w:lvlJc w:val="left"/>
      <w:pPr>
        <w:ind w:left="7673" w:hanging="221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02" w:hanging="28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86"/>
      </w:pPr>
    </w:lvl>
    <w:lvl w:ilvl="2">
      <w:numFmt w:val="bullet"/>
      <w:lvlText w:val="•"/>
      <w:lvlJc w:val="left"/>
      <w:pPr>
        <w:ind w:left="1994" w:hanging="286"/>
      </w:pPr>
    </w:lvl>
    <w:lvl w:ilvl="3">
      <w:numFmt w:val="bullet"/>
      <w:lvlText w:val="•"/>
      <w:lvlJc w:val="left"/>
      <w:pPr>
        <w:ind w:left="2941" w:hanging="286"/>
      </w:pPr>
    </w:lvl>
    <w:lvl w:ilvl="4">
      <w:numFmt w:val="bullet"/>
      <w:lvlText w:val="•"/>
      <w:lvlJc w:val="left"/>
      <w:pPr>
        <w:ind w:left="3887" w:hanging="286"/>
      </w:pPr>
    </w:lvl>
    <w:lvl w:ilvl="5">
      <w:numFmt w:val="bullet"/>
      <w:lvlText w:val="•"/>
      <w:lvlJc w:val="left"/>
      <w:pPr>
        <w:ind w:left="4834" w:hanging="286"/>
      </w:pPr>
    </w:lvl>
    <w:lvl w:ilvl="6">
      <w:numFmt w:val="bullet"/>
      <w:lvlText w:val="•"/>
      <w:lvlJc w:val="left"/>
      <w:pPr>
        <w:ind w:left="5780" w:hanging="286"/>
      </w:pPr>
    </w:lvl>
    <w:lvl w:ilvl="7">
      <w:numFmt w:val="bullet"/>
      <w:lvlText w:val="•"/>
      <w:lvlJc w:val="left"/>
      <w:pPr>
        <w:ind w:left="6727" w:hanging="286"/>
      </w:pPr>
    </w:lvl>
    <w:lvl w:ilvl="8">
      <w:numFmt w:val="bullet"/>
      <w:lvlText w:val="•"/>
      <w:lvlJc w:val="left"/>
      <w:pPr>
        <w:ind w:left="7673" w:hanging="286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02" w:hanging="35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356"/>
      </w:pPr>
    </w:lvl>
    <w:lvl w:ilvl="2">
      <w:numFmt w:val="bullet"/>
      <w:lvlText w:val="•"/>
      <w:lvlJc w:val="left"/>
      <w:pPr>
        <w:ind w:left="1994" w:hanging="356"/>
      </w:pPr>
    </w:lvl>
    <w:lvl w:ilvl="3">
      <w:numFmt w:val="bullet"/>
      <w:lvlText w:val="•"/>
      <w:lvlJc w:val="left"/>
      <w:pPr>
        <w:ind w:left="2941" w:hanging="356"/>
      </w:pPr>
    </w:lvl>
    <w:lvl w:ilvl="4">
      <w:numFmt w:val="bullet"/>
      <w:lvlText w:val="•"/>
      <w:lvlJc w:val="left"/>
      <w:pPr>
        <w:ind w:left="3887" w:hanging="356"/>
      </w:pPr>
    </w:lvl>
    <w:lvl w:ilvl="5">
      <w:numFmt w:val="bullet"/>
      <w:lvlText w:val="•"/>
      <w:lvlJc w:val="left"/>
      <w:pPr>
        <w:ind w:left="4834" w:hanging="356"/>
      </w:pPr>
    </w:lvl>
    <w:lvl w:ilvl="6">
      <w:numFmt w:val="bullet"/>
      <w:lvlText w:val="•"/>
      <w:lvlJc w:val="left"/>
      <w:pPr>
        <w:ind w:left="5780" w:hanging="356"/>
      </w:pPr>
    </w:lvl>
    <w:lvl w:ilvl="7">
      <w:numFmt w:val="bullet"/>
      <w:lvlText w:val="•"/>
      <w:lvlJc w:val="left"/>
      <w:pPr>
        <w:ind w:left="6727" w:hanging="356"/>
      </w:pPr>
    </w:lvl>
    <w:lvl w:ilvl="8">
      <w:numFmt w:val="bullet"/>
      <w:lvlText w:val="•"/>
      <w:lvlJc w:val="left"/>
      <w:pPr>
        <w:ind w:left="7673" w:hanging="356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02" w:hanging="3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389"/>
      </w:pPr>
    </w:lvl>
    <w:lvl w:ilvl="2">
      <w:numFmt w:val="bullet"/>
      <w:lvlText w:val="•"/>
      <w:lvlJc w:val="left"/>
      <w:pPr>
        <w:ind w:left="1994" w:hanging="389"/>
      </w:pPr>
    </w:lvl>
    <w:lvl w:ilvl="3">
      <w:numFmt w:val="bullet"/>
      <w:lvlText w:val="•"/>
      <w:lvlJc w:val="left"/>
      <w:pPr>
        <w:ind w:left="2941" w:hanging="389"/>
      </w:pPr>
    </w:lvl>
    <w:lvl w:ilvl="4">
      <w:numFmt w:val="bullet"/>
      <w:lvlText w:val="•"/>
      <w:lvlJc w:val="left"/>
      <w:pPr>
        <w:ind w:left="3887" w:hanging="389"/>
      </w:pPr>
    </w:lvl>
    <w:lvl w:ilvl="5">
      <w:numFmt w:val="bullet"/>
      <w:lvlText w:val="•"/>
      <w:lvlJc w:val="left"/>
      <w:pPr>
        <w:ind w:left="4834" w:hanging="389"/>
      </w:pPr>
    </w:lvl>
    <w:lvl w:ilvl="6">
      <w:numFmt w:val="bullet"/>
      <w:lvlText w:val="•"/>
      <w:lvlJc w:val="left"/>
      <w:pPr>
        <w:ind w:left="5780" w:hanging="389"/>
      </w:pPr>
    </w:lvl>
    <w:lvl w:ilvl="7">
      <w:numFmt w:val="bullet"/>
      <w:lvlText w:val="•"/>
      <w:lvlJc w:val="left"/>
      <w:pPr>
        <w:ind w:left="6727" w:hanging="389"/>
      </w:pPr>
    </w:lvl>
    <w:lvl w:ilvl="8">
      <w:numFmt w:val="bullet"/>
      <w:lvlText w:val="•"/>
      <w:lvlJc w:val="left"/>
      <w:pPr>
        <w:ind w:left="7673" w:hanging="389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0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62"/>
      </w:pPr>
    </w:lvl>
    <w:lvl w:ilvl="2">
      <w:numFmt w:val="bullet"/>
      <w:lvlText w:val="•"/>
      <w:lvlJc w:val="left"/>
      <w:pPr>
        <w:ind w:left="1994" w:hanging="262"/>
      </w:pPr>
    </w:lvl>
    <w:lvl w:ilvl="3">
      <w:numFmt w:val="bullet"/>
      <w:lvlText w:val="•"/>
      <w:lvlJc w:val="left"/>
      <w:pPr>
        <w:ind w:left="2941" w:hanging="262"/>
      </w:pPr>
    </w:lvl>
    <w:lvl w:ilvl="4">
      <w:numFmt w:val="bullet"/>
      <w:lvlText w:val="•"/>
      <w:lvlJc w:val="left"/>
      <w:pPr>
        <w:ind w:left="3887" w:hanging="262"/>
      </w:pPr>
    </w:lvl>
    <w:lvl w:ilvl="5">
      <w:numFmt w:val="bullet"/>
      <w:lvlText w:val="•"/>
      <w:lvlJc w:val="left"/>
      <w:pPr>
        <w:ind w:left="4834" w:hanging="262"/>
      </w:pPr>
    </w:lvl>
    <w:lvl w:ilvl="6">
      <w:numFmt w:val="bullet"/>
      <w:lvlText w:val="•"/>
      <w:lvlJc w:val="left"/>
      <w:pPr>
        <w:ind w:left="5780" w:hanging="262"/>
      </w:pPr>
    </w:lvl>
    <w:lvl w:ilvl="7">
      <w:numFmt w:val="bullet"/>
      <w:lvlText w:val="•"/>
      <w:lvlJc w:val="left"/>
      <w:pPr>
        <w:ind w:left="6727" w:hanging="262"/>
      </w:pPr>
    </w:lvl>
    <w:lvl w:ilvl="8">
      <w:numFmt w:val="bullet"/>
      <w:lvlText w:val="•"/>
      <w:lvlJc w:val="left"/>
      <w:pPr>
        <w:ind w:left="7673" w:hanging="262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02" w:hanging="1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pStyle w:val="2"/>
      <w:lvlText w:val="•"/>
      <w:lvlJc w:val="left"/>
      <w:pPr>
        <w:ind w:left="1048" w:hanging="178"/>
      </w:pPr>
    </w:lvl>
    <w:lvl w:ilvl="2">
      <w:numFmt w:val="bullet"/>
      <w:lvlText w:val="•"/>
      <w:lvlJc w:val="left"/>
      <w:pPr>
        <w:ind w:left="1994" w:hanging="178"/>
      </w:pPr>
    </w:lvl>
    <w:lvl w:ilvl="3">
      <w:numFmt w:val="bullet"/>
      <w:lvlText w:val="•"/>
      <w:lvlJc w:val="left"/>
      <w:pPr>
        <w:ind w:left="2941" w:hanging="178"/>
      </w:pPr>
    </w:lvl>
    <w:lvl w:ilvl="4">
      <w:numFmt w:val="bullet"/>
      <w:lvlText w:val="•"/>
      <w:lvlJc w:val="left"/>
      <w:pPr>
        <w:ind w:left="3887" w:hanging="178"/>
      </w:pPr>
    </w:lvl>
    <w:lvl w:ilvl="5">
      <w:numFmt w:val="bullet"/>
      <w:lvlText w:val="•"/>
      <w:lvlJc w:val="left"/>
      <w:pPr>
        <w:ind w:left="4834" w:hanging="178"/>
      </w:pPr>
    </w:lvl>
    <w:lvl w:ilvl="6">
      <w:numFmt w:val="bullet"/>
      <w:lvlText w:val="•"/>
      <w:lvlJc w:val="left"/>
      <w:pPr>
        <w:ind w:left="5780" w:hanging="178"/>
      </w:pPr>
    </w:lvl>
    <w:lvl w:ilvl="7">
      <w:numFmt w:val="bullet"/>
      <w:lvlText w:val="•"/>
      <w:lvlJc w:val="left"/>
      <w:pPr>
        <w:ind w:left="6727" w:hanging="178"/>
      </w:pPr>
    </w:lvl>
    <w:lvl w:ilvl="8">
      <w:numFmt w:val="bullet"/>
      <w:lvlText w:val="•"/>
      <w:lvlJc w:val="left"/>
      <w:pPr>
        <w:ind w:left="7673" w:hanging="178"/>
      </w:pPr>
    </w:lvl>
  </w:abstractNum>
  <w:abstractNum w:abstractNumId="17" w15:restartNumberingAfterBreak="0">
    <w:nsid w:val="0DF5276D"/>
    <w:multiLevelType w:val="multilevel"/>
    <w:tmpl w:val="712C0A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F125458"/>
    <w:multiLevelType w:val="hybridMultilevel"/>
    <w:tmpl w:val="AD3077D6"/>
    <w:lvl w:ilvl="0" w:tplc="5B80CE16">
      <w:start w:val="2"/>
      <w:numFmt w:val="decimal"/>
      <w:lvlText w:val="%1."/>
      <w:lvlJc w:val="left"/>
      <w:pPr>
        <w:ind w:left="1211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33F7B36"/>
    <w:multiLevelType w:val="multilevel"/>
    <w:tmpl w:val="336AE738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2139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 w15:restartNumberingAfterBreak="0">
    <w:nsid w:val="16D17846"/>
    <w:multiLevelType w:val="hybridMultilevel"/>
    <w:tmpl w:val="9E40A518"/>
    <w:lvl w:ilvl="0" w:tplc="3BFC9C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D729F8"/>
    <w:multiLevelType w:val="hybridMultilevel"/>
    <w:tmpl w:val="2DC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76400"/>
    <w:multiLevelType w:val="multilevel"/>
    <w:tmpl w:val="0304137C"/>
    <w:lvl w:ilvl="0">
      <w:start w:val="2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color w:val="000000"/>
        <w:sz w:val="23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ascii="Arial" w:hAnsi="Arial" w:cs="Arial"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ascii="Arial" w:hAnsi="Arial" w:cs="Arial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Arial" w:hAnsi="Arial" w:cs="Arial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ascii="Arial" w:hAnsi="Arial" w:cs="Arial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ascii="Arial" w:hAnsi="Arial" w:cs="Arial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ascii="Arial" w:hAnsi="Arial" w:cs="Arial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ascii="Arial" w:hAnsi="Arial" w:cs="Arial" w:hint="default"/>
        <w:color w:val="000000"/>
        <w:sz w:val="23"/>
      </w:rPr>
    </w:lvl>
  </w:abstractNum>
  <w:abstractNum w:abstractNumId="23" w15:restartNumberingAfterBreak="0">
    <w:nsid w:val="1D4B705E"/>
    <w:multiLevelType w:val="multilevel"/>
    <w:tmpl w:val="0E563A0E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eastAsia="Calibri" w:hint="default"/>
      </w:rPr>
    </w:lvl>
  </w:abstractNum>
  <w:abstractNum w:abstractNumId="24" w15:restartNumberingAfterBreak="0">
    <w:nsid w:val="1F1D434B"/>
    <w:multiLevelType w:val="hybridMultilevel"/>
    <w:tmpl w:val="030095D2"/>
    <w:lvl w:ilvl="0" w:tplc="B8DEC8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F1D5DDB"/>
    <w:multiLevelType w:val="hybridMultilevel"/>
    <w:tmpl w:val="8436A666"/>
    <w:lvl w:ilvl="0" w:tplc="F2B81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30EBE"/>
    <w:multiLevelType w:val="hybridMultilevel"/>
    <w:tmpl w:val="5C941902"/>
    <w:lvl w:ilvl="0" w:tplc="2BBC498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216972B2"/>
    <w:multiLevelType w:val="multilevel"/>
    <w:tmpl w:val="B7527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261C37F0"/>
    <w:multiLevelType w:val="hybridMultilevel"/>
    <w:tmpl w:val="753ACA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569431C"/>
    <w:multiLevelType w:val="hybridMultilevel"/>
    <w:tmpl w:val="0D50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C68B0"/>
    <w:multiLevelType w:val="hybridMultilevel"/>
    <w:tmpl w:val="D598C012"/>
    <w:lvl w:ilvl="0" w:tplc="1742B7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F0ADE"/>
    <w:multiLevelType w:val="multilevel"/>
    <w:tmpl w:val="1CD452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45FA5125"/>
    <w:multiLevelType w:val="hybridMultilevel"/>
    <w:tmpl w:val="030095D2"/>
    <w:lvl w:ilvl="0" w:tplc="B8DEC8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1B0A69"/>
    <w:multiLevelType w:val="multilevel"/>
    <w:tmpl w:val="072A3D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5A3C70C3"/>
    <w:multiLevelType w:val="hybridMultilevel"/>
    <w:tmpl w:val="29A02C3E"/>
    <w:lvl w:ilvl="0" w:tplc="954059E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7FD1"/>
    <w:multiLevelType w:val="multilevel"/>
    <w:tmpl w:val="B7A0122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36" w15:restartNumberingAfterBreak="0">
    <w:nsid w:val="68BF4365"/>
    <w:multiLevelType w:val="multilevel"/>
    <w:tmpl w:val="1A86D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D760FE2"/>
    <w:multiLevelType w:val="hybridMultilevel"/>
    <w:tmpl w:val="FC4A5EFA"/>
    <w:lvl w:ilvl="0" w:tplc="51161DD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AB5B2C"/>
    <w:multiLevelType w:val="hybridMultilevel"/>
    <w:tmpl w:val="1292AC2A"/>
    <w:lvl w:ilvl="0" w:tplc="901CF1A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F5E4B05"/>
    <w:multiLevelType w:val="hybridMultilevel"/>
    <w:tmpl w:val="1B0C1DF4"/>
    <w:lvl w:ilvl="0" w:tplc="35A0C856">
      <w:start w:val="1"/>
      <w:numFmt w:val="decimal"/>
      <w:lvlText w:val="%1."/>
      <w:lvlJc w:val="left"/>
      <w:pPr>
        <w:ind w:left="393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6F7C44DD"/>
    <w:multiLevelType w:val="hybridMultilevel"/>
    <w:tmpl w:val="15407EDA"/>
    <w:lvl w:ilvl="0" w:tplc="93AEE90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63761E3"/>
    <w:multiLevelType w:val="multilevel"/>
    <w:tmpl w:val="2E5E4B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902158A"/>
    <w:multiLevelType w:val="multilevel"/>
    <w:tmpl w:val="02A6ED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C58139A"/>
    <w:multiLevelType w:val="multilevel"/>
    <w:tmpl w:val="BEEC168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1"/>
  </w:num>
  <w:num w:numId="18">
    <w:abstractNumId w:val="18"/>
  </w:num>
  <w:num w:numId="19">
    <w:abstractNumId w:val="23"/>
  </w:num>
  <w:num w:numId="20">
    <w:abstractNumId w:val="41"/>
  </w:num>
  <w:num w:numId="21">
    <w:abstractNumId w:val="42"/>
  </w:num>
  <w:num w:numId="22">
    <w:abstractNumId w:val="20"/>
  </w:num>
  <w:num w:numId="23">
    <w:abstractNumId w:val="17"/>
  </w:num>
  <w:num w:numId="24">
    <w:abstractNumId w:val="40"/>
  </w:num>
  <w:num w:numId="25">
    <w:abstractNumId w:val="38"/>
  </w:num>
  <w:num w:numId="26">
    <w:abstractNumId w:val="26"/>
  </w:num>
  <w:num w:numId="27">
    <w:abstractNumId w:val="36"/>
  </w:num>
  <w:num w:numId="28">
    <w:abstractNumId w:val="19"/>
  </w:num>
  <w:num w:numId="29">
    <w:abstractNumId w:val="43"/>
  </w:num>
  <w:num w:numId="30">
    <w:abstractNumId w:val="22"/>
  </w:num>
  <w:num w:numId="31">
    <w:abstractNumId w:val="33"/>
  </w:num>
  <w:num w:numId="32">
    <w:abstractNumId w:val="31"/>
  </w:num>
  <w:num w:numId="33">
    <w:abstractNumId w:val="27"/>
  </w:num>
  <w:num w:numId="34">
    <w:abstractNumId w:val="35"/>
  </w:num>
  <w:num w:numId="35">
    <w:abstractNumId w:val="34"/>
  </w:num>
  <w:num w:numId="36">
    <w:abstractNumId w:val="39"/>
  </w:num>
  <w:num w:numId="37">
    <w:abstractNumId w:val="28"/>
  </w:num>
  <w:num w:numId="38">
    <w:abstractNumId w:val="0"/>
  </w:num>
  <w:num w:numId="39">
    <w:abstractNumId w:val="25"/>
  </w:num>
  <w:num w:numId="40">
    <w:abstractNumId w:val="37"/>
  </w:num>
  <w:num w:numId="41">
    <w:abstractNumId w:val="29"/>
  </w:num>
  <w:num w:numId="42">
    <w:abstractNumId w:val="30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4E5"/>
    <w:rsid w:val="00000FEF"/>
    <w:rsid w:val="00001C52"/>
    <w:rsid w:val="000209DF"/>
    <w:rsid w:val="00037738"/>
    <w:rsid w:val="00047F07"/>
    <w:rsid w:val="000523D5"/>
    <w:rsid w:val="00062F2B"/>
    <w:rsid w:val="00070E21"/>
    <w:rsid w:val="000712FC"/>
    <w:rsid w:val="000804EB"/>
    <w:rsid w:val="00086A4E"/>
    <w:rsid w:val="00092E7D"/>
    <w:rsid w:val="000A34A2"/>
    <w:rsid w:val="000A66E7"/>
    <w:rsid w:val="000B2D3F"/>
    <w:rsid w:val="000C2F3E"/>
    <w:rsid w:val="000E1589"/>
    <w:rsid w:val="000E4D05"/>
    <w:rsid w:val="000F3F4C"/>
    <w:rsid w:val="000F5E1B"/>
    <w:rsid w:val="00117B0E"/>
    <w:rsid w:val="00126479"/>
    <w:rsid w:val="00132498"/>
    <w:rsid w:val="0013338D"/>
    <w:rsid w:val="00155909"/>
    <w:rsid w:val="0016404A"/>
    <w:rsid w:val="00174324"/>
    <w:rsid w:val="001771F1"/>
    <w:rsid w:val="00182B94"/>
    <w:rsid w:val="00182FE2"/>
    <w:rsid w:val="00185B85"/>
    <w:rsid w:val="0019265C"/>
    <w:rsid w:val="001A656A"/>
    <w:rsid w:val="001A6FEF"/>
    <w:rsid w:val="001A7636"/>
    <w:rsid w:val="001B25BF"/>
    <w:rsid w:val="001B6264"/>
    <w:rsid w:val="001D05DE"/>
    <w:rsid w:val="001E6255"/>
    <w:rsid w:val="001E689D"/>
    <w:rsid w:val="00202CCB"/>
    <w:rsid w:val="00221D23"/>
    <w:rsid w:val="0022422B"/>
    <w:rsid w:val="00224319"/>
    <w:rsid w:val="002326D0"/>
    <w:rsid w:val="00235170"/>
    <w:rsid w:val="002403A2"/>
    <w:rsid w:val="00242D37"/>
    <w:rsid w:val="00270BC0"/>
    <w:rsid w:val="00275661"/>
    <w:rsid w:val="002775FB"/>
    <w:rsid w:val="0028351A"/>
    <w:rsid w:val="002B2ED3"/>
    <w:rsid w:val="002C578C"/>
    <w:rsid w:val="002D29C5"/>
    <w:rsid w:val="002E759C"/>
    <w:rsid w:val="002F63C6"/>
    <w:rsid w:val="00303CAE"/>
    <w:rsid w:val="00315894"/>
    <w:rsid w:val="003377C3"/>
    <w:rsid w:val="003460EA"/>
    <w:rsid w:val="0036777D"/>
    <w:rsid w:val="003721F2"/>
    <w:rsid w:val="00381534"/>
    <w:rsid w:val="00381C72"/>
    <w:rsid w:val="00381E1F"/>
    <w:rsid w:val="003A58BE"/>
    <w:rsid w:val="003A7A05"/>
    <w:rsid w:val="003B6E45"/>
    <w:rsid w:val="003B70A7"/>
    <w:rsid w:val="003C5AB7"/>
    <w:rsid w:val="003D31AA"/>
    <w:rsid w:val="003D4FBC"/>
    <w:rsid w:val="003D64E5"/>
    <w:rsid w:val="003F40AA"/>
    <w:rsid w:val="00406A2C"/>
    <w:rsid w:val="00425964"/>
    <w:rsid w:val="004437D9"/>
    <w:rsid w:val="00443EBB"/>
    <w:rsid w:val="00445757"/>
    <w:rsid w:val="0044603D"/>
    <w:rsid w:val="00450D78"/>
    <w:rsid w:val="004705E2"/>
    <w:rsid w:val="0047476A"/>
    <w:rsid w:val="00491B21"/>
    <w:rsid w:val="004A1031"/>
    <w:rsid w:val="004A49BF"/>
    <w:rsid w:val="005043AB"/>
    <w:rsid w:val="0050675E"/>
    <w:rsid w:val="00516D6F"/>
    <w:rsid w:val="005278B2"/>
    <w:rsid w:val="00532D07"/>
    <w:rsid w:val="00544929"/>
    <w:rsid w:val="00566351"/>
    <w:rsid w:val="00570A6D"/>
    <w:rsid w:val="005C6350"/>
    <w:rsid w:val="005D3F93"/>
    <w:rsid w:val="005F3724"/>
    <w:rsid w:val="00605900"/>
    <w:rsid w:val="00623873"/>
    <w:rsid w:val="0063267D"/>
    <w:rsid w:val="00646025"/>
    <w:rsid w:val="00660393"/>
    <w:rsid w:val="00660C85"/>
    <w:rsid w:val="00660D50"/>
    <w:rsid w:val="00685780"/>
    <w:rsid w:val="006A1F0E"/>
    <w:rsid w:val="006A456C"/>
    <w:rsid w:val="006A4FD8"/>
    <w:rsid w:val="006B75CC"/>
    <w:rsid w:val="006B7C01"/>
    <w:rsid w:val="006C5DCE"/>
    <w:rsid w:val="006E1AD7"/>
    <w:rsid w:val="006E46FD"/>
    <w:rsid w:val="007076B5"/>
    <w:rsid w:val="0071559E"/>
    <w:rsid w:val="00740ADC"/>
    <w:rsid w:val="00742A8D"/>
    <w:rsid w:val="00774AB0"/>
    <w:rsid w:val="00786853"/>
    <w:rsid w:val="00794A25"/>
    <w:rsid w:val="007B7F87"/>
    <w:rsid w:val="007C43CC"/>
    <w:rsid w:val="007E4D6A"/>
    <w:rsid w:val="007E675C"/>
    <w:rsid w:val="007F62F1"/>
    <w:rsid w:val="0080213E"/>
    <w:rsid w:val="00810733"/>
    <w:rsid w:val="00810AD6"/>
    <w:rsid w:val="00810C91"/>
    <w:rsid w:val="0081703E"/>
    <w:rsid w:val="0081763A"/>
    <w:rsid w:val="008218D5"/>
    <w:rsid w:val="008329EA"/>
    <w:rsid w:val="00854099"/>
    <w:rsid w:val="00892AB9"/>
    <w:rsid w:val="008C109B"/>
    <w:rsid w:val="008C27E4"/>
    <w:rsid w:val="008C6E65"/>
    <w:rsid w:val="008E620E"/>
    <w:rsid w:val="008F2B42"/>
    <w:rsid w:val="009074F2"/>
    <w:rsid w:val="00913A24"/>
    <w:rsid w:val="00931289"/>
    <w:rsid w:val="009449FF"/>
    <w:rsid w:val="00972183"/>
    <w:rsid w:val="00987EF6"/>
    <w:rsid w:val="009A15E0"/>
    <w:rsid w:val="009A632A"/>
    <w:rsid w:val="009E204D"/>
    <w:rsid w:val="009F1445"/>
    <w:rsid w:val="009F5906"/>
    <w:rsid w:val="00A01DED"/>
    <w:rsid w:val="00A16100"/>
    <w:rsid w:val="00A33E05"/>
    <w:rsid w:val="00A37A00"/>
    <w:rsid w:val="00A402D7"/>
    <w:rsid w:val="00A45610"/>
    <w:rsid w:val="00A7447D"/>
    <w:rsid w:val="00AA14D8"/>
    <w:rsid w:val="00AA502E"/>
    <w:rsid w:val="00B02B8B"/>
    <w:rsid w:val="00B06D35"/>
    <w:rsid w:val="00B0752C"/>
    <w:rsid w:val="00B07E81"/>
    <w:rsid w:val="00B133A3"/>
    <w:rsid w:val="00B22F38"/>
    <w:rsid w:val="00B25889"/>
    <w:rsid w:val="00B42E61"/>
    <w:rsid w:val="00B47D5B"/>
    <w:rsid w:val="00B647D8"/>
    <w:rsid w:val="00B719C4"/>
    <w:rsid w:val="00B80AB1"/>
    <w:rsid w:val="00B920E4"/>
    <w:rsid w:val="00B962BB"/>
    <w:rsid w:val="00BA0787"/>
    <w:rsid w:val="00BB42DA"/>
    <w:rsid w:val="00BD739A"/>
    <w:rsid w:val="00C05261"/>
    <w:rsid w:val="00C060EA"/>
    <w:rsid w:val="00C129BC"/>
    <w:rsid w:val="00C2077B"/>
    <w:rsid w:val="00C44FBA"/>
    <w:rsid w:val="00C65FCE"/>
    <w:rsid w:val="00C82011"/>
    <w:rsid w:val="00CC6973"/>
    <w:rsid w:val="00D17026"/>
    <w:rsid w:val="00D34333"/>
    <w:rsid w:val="00D50570"/>
    <w:rsid w:val="00D63783"/>
    <w:rsid w:val="00D82A63"/>
    <w:rsid w:val="00D8557D"/>
    <w:rsid w:val="00D925BE"/>
    <w:rsid w:val="00D93C08"/>
    <w:rsid w:val="00DA41D3"/>
    <w:rsid w:val="00DC3ED9"/>
    <w:rsid w:val="00DC4863"/>
    <w:rsid w:val="00DD2D85"/>
    <w:rsid w:val="00DF00A9"/>
    <w:rsid w:val="00DF16C2"/>
    <w:rsid w:val="00E43F90"/>
    <w:rsid w:val="00E45BC3"/>
    <w:rsid w:val="00E96301"/>
    <w:rsid w:val="00EA5AB0"/>
    <w:rsid w:val="00EA7477"/>
    <w:rsid w:val="00EB21FA"/>
    <w:rsid w:val="00EB3D47"/>
    <w:rsid w:val="00EB5FBE"/>
    <w:rsid w:val="00EC6A52"/>
    <w:rsid w:val="00ED6A03"/>
    <w:rsid w:val="00EF6CB4"/>
    <w:rsid w:val="00F1380A"/>
    <w:rsid w:val="00F221C5"/>
    <w:rsid w:val="00F23D9E"/>
    <w:rsid w:val="00F36058"/>
    <w:rsid w:val="00F3761F"/>
    <w:rsid w:val="00F76A51"/>
    <w:rsid w:val="00F968AA"/>
    <w:rsid w:val="00FA18A2"/>
    <w:rsid w:val="00FB0070"/>
    <w:rsid w:val="00FD22E7"/>
    <w:rsid w:val="00FD2703"/>
    <w:rsid w:val="00FD72EE"/>
    <w:rsid w:val="00FE1EF6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3282"/>
  <w15:docId w15:val="{2894AD2F-E38D-4D1B-82DC-B2C07D0D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4E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2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EA5AB0"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D64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3D64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qFormat/>
    <w:rsid w:val="003D64E5"/>
    <w:pPr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1"/>
    <w:rsid w:val="003D64E5"/>
    <w:rPr>
      <w:rFonts w:ascii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link w:val="111"/>
    <w:qFormat/>
    <w:rsid w:val="003D64E5"/>
    <w:pPr>
      <w:autoSpaceDE w:val="0"/>
      <w:autoSpaceDN w:val="0"/>
      <w:adjustRightInd w:val="0"/>
      <w:spacing w:after="0" w:line="240" w:lineRule="auto"/>
      <w:ind w:left="81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3D6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6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nhideWhenUsed/>
    <w:rsid w:val="003D64E5"/>
    <w:rPr>
      <w:color w:val="0000FF"/>
      <w:u w:val="single"/>
    </w:rPr>
  </w:style>
  <w:style w:type="paragraph" w:customStyle="1" w:styleId="ConsPlusNormal">
    <w:name w:val="ConsPlusNormal"/>
    <w:rsid w:val="003D6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3D64E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1"/>
    <w:link w:val="a7"/>
    <w:rsid w:val="003D64E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D64E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rsid w:val="003D64E5"/>
    <w:rPr>
      <w:rFonts w:ascii="Calibri" w:eastAsia="Calibri" w:hAnsi="Calibri" w:cs="Times New Roman"/>
    </w:rPr>
  </w:style>
  <w:style w:type="character" w:styleId="ab">
    <w:name w:val="FollowedHyperlink"/>
    <w:basedOn w:val="a1"/>
    <w:unhideWhenUsed/>
    <w:rsid w:val="003D64E5"/>
    <w:rPr>
      <w:color w:val="954F72" w:themeColor="followedHyperlink"/>
      <w:u w:val="single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3D6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3D64E5"/>
    <w:rPr>
      <w:color w:val="605E5C"/>
      <w:shd w:val="clear" w:color="auto" w:fill="E1DFDD"/>
    </w:rPr>
  </w:style>
  <w:style w:type="paragraph" w:customStyle="1" w:styleId="16">
    <w:name w:val="Знак Знак16 Знак Знак Знак Знак Знак Знак"/>
    <w:basedOn w:val="a"/>
    <w:rsid w:val="003D6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3D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1"/>
    <w:rsid w:val="003D64E5"/>
  </w:style>
  <w:style w:type="paragraph" w:customStyle="1" w:styleId="160">
    <w:name w:val="Знак Знак16 Знак Знак Знак Знак"/>
    <w:basedOn w:val="a"/>
    <w:rsid w:val="003D6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alloon Text"/>
    <w:basedOn w:val="a"/>
    <w:link w:val="af"/>
    <w:unhideWhenUsed/>
    <w:rsid w:val="003D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rsid w:val="003D64E5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3D64E5"/>
    <w:rPr>
      <w:color w:val="605E5C"/>
      <w:shd w:val="clear" w:color="auto" w:fill="E1DFDD"/>
    </w:rPr>
  </w:style>
  <w:style w:type="paragraph" w:customStyle="1" w:styleId="default0">
    <w:name w:val="default"/>
    <w:basedOn w:val="a"/>
    <w:rsid w:val="003D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1 Знак"/>
    <w:link w:val="110"/>
    <w:rsid w:val="003D64E5"/>
    <w:rPr>
      <w:rFonts w:ascii="Times New Roman" w:hAnsi="Times New Roman" w:cs="Times New Roman"/>
      <w:b/>
      <w:bCs/>
      <w:sz w:val="28"/>
      <w:szCs w:val="28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3D64E5"/>
    <w:rPr>
      <w:color w:val="605E5C"/>
      <w:shd w:val="clear" w:color="auto" w:fill="E1DFDD"/>
    </w:rPr>
  </w:style>
  <w:style w:type="table" w:styleId="af0">
    <w:name w:val="Table Grid"/>
    <w:basedOn w:val="a2"/>
    <w:uiPriority w:val="39"/>
    <w:rsid w:val="003D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329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DC3ED9"/>
    <w:rPr>
      <w:color w:val="605E5C"/>
      <w:shd w:val="clear" w:color="auto" w:fill="E1DFDD"/>
    </w:rPr>
  </w:style>
  <w:style w:type="character" w:styleId="af1">
    <w:name w:val="Unresolved Mention"/>
    <w:basedOn w:val="a1"/>
    <w:uiPriority w:val="99"/>
    <w:semiHidden/>
    <w:unhideWhenUsed/>
    <w:rsid w:val="00D50570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rsid w:val="00EA5AB0"/>
    <w:rPr>
      <w:rFonts w:ascii="Liberation Serif" w:eastAsia="Tahoma" w:hAnsi="Liberation Serif" w:cs="FreeSans"/>
      <w:b/>
      <w:bCs/>
      <w:sz w:val="36"/>
      <w:szCs w:val="36"/>
      <w:lang w:eastAsia="zh-CN"/>
    </w:rPr>
  </w:style>
  <w:style w:type="character" w:customStyle="1" w:styleId="WW8Num1z0">
    <w:name w:val="WW8Num1z0"/>
    <w:rsid w:val="00EA5AB0"/>
  </w:style>
  <w:style w:type="character" w:customStyle="1" w:styleId="WW8Num1z1">
    <w:name w:val="WW8Num1z1"/>
    <w:rsid w:val="00EA5AB0"/>
  </w:style>
  <w:style w:type="character" w:customStyle="1" w:styleId="WW8Num1z2">
    <w:name w:val="WW8Num1z2"/>
    <w:rsid w:val="00EA5AB0"/>
  </w:style>
  <w:style w:type="character" w:customStyle="1" w:styleId="WW8Num1z3">
    <w:name w:val="WW8Num1z3"/>
    <w:rsid w:val="00EA5AB0"/>
  </w:style>
  <w:style w:type="character" w:customStyle="1" w:styleId="WW8Num1z4">
    <w:name w:val="WW8Num1z4"/>
    <w:rsid w:val="00EA5AB0"/>
  </w:style>
  <w:style w:type="character" w:customStyle="1" w:styleId="WW8Num1z5">
    <w:name w:val="WW8Num1z5"/>
    <w:rsid w:val="00EA5AB0"/>
  </w:style>
  <w:style w:type="character" w:customStyle="1" w:styleId="WW8Num1z6">
    <w:name w:val="WW8Num1z6"/>
    <w:rsid w:val="00EA5AB0"/>
  </w:style>
  <w:style w:type="character" w:customStyle="1" w:styleId="WW8Num1z7">
    <w:name w:val="WW8Num1z7"/>
    <w:rsid w:val="00EA5AB0"/>
  </w:style>
  <w:style w:type="character" w:customStyle="1" w:styleId="WW8Num1z8">
    <w:name w:val="WW8Num1z8"/>
    <w:rsid w:val="00EA5AB0"/>
  </w:style>
  <w:style w:type="character" w:customStyle="1" w:styleId="WW8Num2z0">
    <w:name w:val="WW8Num2z0"/>
    <w:rsid w:val="00EA5AB0"/>
    <w:rPr>
      <w:rFonts w:hint="default"/>
    </w:rPr>
  </w:style>
  <w:style w:type="character" w:customStyle="1" w:styleId="32">
    <w:name w:val="Основной шрифт абзаца3"/>
    <w:rsid w:val="00EA5AB0"/>
  </w:style>
  <w:style w:type="character" w:customStyle="1" w:styleId="22">
    <w:name w:val="Основной шрифт абзаца2"/>
    <w:rsid w:val="00EA5AB0"/>
  </w:style>
  <w:style w:type="character" w:customStyle="1" w:styleId="WW8Num3z0">
    <w:name w:val="WW8Num3z0"/>
    <w:rsid w:val="00EA5AB0"/>
    <w:rPr>
      <w:rFonts w:ascii="Symbol" w:hAnsi="Symbol" w:cs="Symbol"/>
      <w:sz w:val="24"/>
    </w:rPr>
  </w:style>
  <w:style w:type="character" w:customStyle="1" w:styleId="WW8Num3z1">
    <w:name w:val="WW8Num3z1"/>
    <w:rsid w:val="00EA5AB0"/>
    <w:rPr>
      <w:rFonts w:ascii="Courier New" w:hAnsi="Courier New" w:cs="Courier New"/>
      <w:sz w:val="20"/>
    </w:rPr>
  </w:style>
  <w:style w:type="character" w:customStyle="1" w:styleId="WW8Num3z2">
    <w:name w:val="WW8Num3z2"/>
    <w:rsid w:val="00EA5AB0"/>
    <w:rPr>
      <w:rFonts w:ascii="Wingdings" w:hAnsi="Wingdings" w:cs="Wingdings"/>
      <w:sz w:val="20"/>
    </w:rPr>
  </w:style>
  <w:style w:type="character" w:customStyle="1" w:styleId="WW8Num2z1">
    <w:name w:val="WW8Num2z1"/>
    <w:rsid w:val="00EA5AB0"/>
  </w:style>
  <w:style w:type="character" w:customStyle="1" w:styleId="WW8Num2z2">
    <w:name w:val="WW8Num2z2"/>
    <w:rsid w:val="00EA5AB0"/>
  </w:style>
  <w:style w:type="character" w:customStyle="1" w:styleId="WW8Num2z3">
    <w:name w:val="WW8Num2z3"/>
    <w:rsid w:val="00EA5AB0"/>
  </w:style>
  <w:style w:type="character" w:customStyle="1" w:styleId="WW8Num2z4">
    <w:name w:val="WW8Num2z4"/>
    <w:rsid w:val="00EA5AB0"/>
  </w:style>
  <w:style w:type="character" w:customStyle="1" w:styleId="WW8Num2z5">
    <w:name w:val="WW8Num2z5"/>
    <w:rsid w:val="00EA5AB0"/>
  </w:style>
  <w:style w:type="character" w:customStyle="1" w:styleId="WW8Num2z6">
    <w:name w:val="WW8Num2z6"/>
    <w:rsid w:val="00EA5AB0"/>
  </w:style>
  <w:style w:type="character" w:customStyle="1" w:styleId="WW8Num2z7">
    <w:name w:val="WW8Num2z7"/>
    <w:rsid w:val="00EA5AB0"/>
  </w:style>
  <w:style w:type="character" w:customStyle="1" w:styleId="WW8Num2z8">
    <w:name w:val="WW8Num2z8"/>
    <w:rsid w:val="00EA5AB0"/>
  </w:style>
  <w:style w:type="character" w:customStyle="1" w:styleId="WW8Num3z3">
    <w:name w:val="WW8Num3z3"/>
    <w:rsid w:val="00EA5AB0"/>
  </w:style>
  <w:style w:type="character" w:customStyle="1" w:styleId="WW8Num3z4">
    <w:name w:val="WW8Num3z4"/>
    <w:rsid w:val="00EA5AB0"/>
  </w:style>
  <w:style w:type="character" w:customStyle="1" w:styleId="WW8Num3z5">
    <w:name w:val="WW8Num3z5"/>
    <w:rsid w:val="00EA5AB0"/>
  </w:style>
  <w:style w:type="character" w:customStyle="1" w:styleId="WW8Num3z6">
    <w:name w:val="WW8Num3z6"/>
    <w:rsid w:val="00EA5AB0"/>
  </w:style>
  <w:style w:type="character" w:customStyle="1" w:styleId="WW8Num3z7">
    <w:name w:val="WW8Num3z7"/>
    <w:rsid w:val="00EA5AB0"/>
  </w:style>
  <w:style w:type="character" w:customStyle="1" w:styleId="WW8Num3z8">
    <w:name w:val="WW8Num3z8"/>
    <w:rsid w:val="00EA5AB0"/>
  </w:style>
  <w:style w:type="character" w:customStyle="1" w:styleId="WW8Num4z0">
    <w:name w:val="WW8Num4z0"/>
    <w:rsid w:val="00EA5AB0"/>
    <w:rPr>
      <w:rFonts w:hint="default"/>
    </w:rPr>
  </w:style>
  <w:style w:type="character" w:customStyle="1" w:styleId="WW8Num4z1">
    <w:name w:val="WW8Num4z1"/>
    <w:rsid w:val="00EA5AB0"/>
  </w:style>
  <w:style w:type="character" w:customStyle="1" w:styleId="WW8Num4z2">
    <w:name w:val="WW8Num4z2"/>
    <w:rsid w:val="00EA5AB0"/>
  </w:style>
  <w:style w:type="character" w:customStyle="1" w:styleId="WW8Num4z3">
    <w:name w:val="WW8Num4z3"/>
    <w:rsid w:val="00EA5AB0"/>
  </w:style>
  <w:style w:type="character" w:customStyle="1" w:styleId="WW8Num4z4">
    <w:name w:val="WW8Num4z4"/>
    <w:rsid w:val="00EA5AB0"/>
  </w:style>
  <w:style w:type="character" w:customStyle="1" w:styleId="WW8Num4z5">
    <w:name w:val="WW8Num4z5"/>
    <w:rsid w:val="00EA5AB0"/>
  </w:style>
  <w:style w:type="character" w:customStyle="1" w:styleId="WW8Num4z6">
    <w:name w:val="WW8Num4z6"/>
    <w:rsid w:val="00EA5AB0"/>
  </w:style>
  <w:style w:type="character" w:customStyle="1" w:styleId="WW8Num4z7">
    <w:name w:val="WW8Num4z7"/>
    <w:rsid w:val="00EA5AB0"/>
  </w:style>
  <w:style w:type="character" w:customStyle="1" w:styleId="WW8Num4z8">
    <w:name w:val="WW8Num4z8"/>
    <w:rsid w:val="00EA5AB0"/>
  </w:style>
  <w:style w:type="character" w:customStyle="1" w:styleId="WW8Num5z0">
    <w:name w:val="WW8Num5z0"/>
    <w:rsid w:val="00EA5AB0"/>
  </w:style>
  <w:style w:type="character" w:customStyle="1" w:styleId="WW8Num5z1">
    <w:name w:val="WW8Num5z1"/>
    <w:rsid w:val="00EA5AB0"/>
  </w:style>
  <w:style w:type="character" w:customStyle="1" w:styleId="WW8Num5z2">
    <w:name w:val="WW8Num5z2"/>
    <w:rsid w:val="00EA5AB0"/>
  </w:style>
  <w:style w:type="character" w:customStyle="1" w:styleId="WW8Num5z3">
    <w:name w:val="WW8Num5z3"/>
    <w:rsid w:val="00EA5AB0"/>
  </w:style>
  <w:style w:type="character" w:customStyle="1" w:styleId="WW8Num5z4">
    <w:name w:val="WW8Num5z4"/>
    <w:rsid w:val="00EA5AB0"/>
  </w:style>
  <w:style w:type="character" w:customStyle="1" w:styleId="WW8Num5z5">
    <w:name w:val="WW8Num5z5"/>
    <w:rsid w:val="00EA5AB0"/>
  </w:style>
  <w:style w:type="character" w:customStyle="1" w:styleId="WW8Num5z6">
    <w:name w:val="WW8Num5z6"/>
    <w:rsid w:val="00EA5AB0"/>
  </w:style>
  <w:style w:type="character" w:customStyle="1" w:styleId="WW8Num5z7">
    <w:name w:val="WW8Num5z7"/>
    <w:rsid w:val="00EA5AB0"/>
  </w:style>
  <w:style w:type="character" w:customStyle="1" w:styleId="WW8Num5z8">
    <w:name w:val="WW8Num5z8"/>
    <w:rsid w:val="00EA5AB0"/>
  </w:style>
  <w:style w:type="character" w:customStyle="1" w:styleId="WW8Num6z0">
    <w:name w:val="WW8Num6z0"/>
    <w:rsid w:val="00EA5AB0"/>
    <w:rPr>
      <w:rFonts w:hint="default"/>
    </w:rPr>
  </w:style>
  <w:style w:type="character" w:customStyle="1" w:styleId="WW8Num6z1">
    <w:name w:val="WW8Num6z1"/>
    <w:rsid w:val="00EA5AB0"/>
  </w:style>
  <w:style w:type="character" w:customStyle="1" w:styleId="WW8Num6z2">
    <w:name w:val="WW8Num6z2"/>
    <w:rsid w:val="00EA5AB0"/>
  </w:style>
  <w:style w:type="character" w:customStyle="1" w:styleId="WW8Num6z3">
    <w:name w:val="WW8Num6z3"/>
    <w:rsid w:val="00EA5AB0"/>
  </w:style>
  <w:style w:type="character" w:customStyle="1" w:styleId="WW8Num6z4">
    <w:name w:val="WW8Num6z4"/>
    <w:rsid w:val="00EA5AB0"/>
  </w:style>
  <w:style w:type="character" w:customStyle="1" w:styleId="WW8Num6z5">
    <w:name w:val="WW8Num6z5"/>
    <w:rsid w:val="00EA5AB0"/>
  </w:style>
  <w:style w:type="character" w:customStyle="1" w:styleId="WW8Num6z6">
    <w:name w:val="WW8Num6z6"/>
    <w:rsid w:val="00EA5AB0"/>
  </w:style>
  <w:style w:type="character" w:customStyle="1" w:styleId="WW8Num6z7">
    <w:name w:val="WW8Num6z7"/>
    <w:rsid w:val="00EA5AB0"/>
  </w:style>
  <w:style w:type="character" w:customStyle="1" w:styleId="WW8Num6z8">
    <w:name w:val="WW8Num6z8"/>
    <w:rsid w:val="00EA5AB0"/>
  </w:style>
  <w:style w:type="character" w:customStyle="1" w:styleId="13">
    <w:name w:val="Основной шрифт абзаца1"/>
    <w:rsid w:val="00EA5AB0"/>
  </w:style>
  <w:style w:type="character" w:customStyle="1" w:styleId="14">
    <w:name w:val="Знак примечания1"/>
    <w:rsid w:val="00EA5AB0"/>
    <w:rPr>
      <w:sz w:val="16"/>
      <w:szCs w:val="16"/>
    </w:rPr>
  </w:style>
  <w:style w:type="character" w:customStyle="1" w:styleId="af2">
    <w:name w:val="Текст примечания Знак"/>
    <w:rsid w:val="00EA5AB0"/>
    <w:rPr>
      <w:rFonts w:ascii="Calibri" w:eastAsia="Calibri" w:hAnsi="Calibri" w:cs="Calibri"/>
    </w:rPr>
  </w:style>
  <w:style w:type="character" w:customStyle="1" w:styleId="af3">
    <w:name w:val="Тема примечания Знак"/>
    <w:rsid w:val="00EA5AB0"/>
    <w:rPr>
      <w:rFonts w:ascii="Calibri" w:eastAsia="Calibri" w:hAnsi="Calibri" w:cs="Calibri"/>
      <w:b/>
      <w:bCs/>
    </w:rPr>
  </w:style>
  <w:style w:type="character" w:customStyle="1" w:styleId="pvxrfhn">
    <w:name w:val="pvxrfhn"/>
    <w:rsid w:val="00EA5AB0"/>
  </w:style>
  <w:style w:type="character" w:customStyle="1" w:styleId="ListLabel10">
    <w:name w:val="ListLabel 10"/>
    <w:rsid w:val="00EA5AB0"/>
    <w:rPr>
      <w:rFonts w:ascii="Roboto" w:hAnsi="Roboto" w:cs="Roboto"/>
      <w:sz w:val="24"/>
    </w:rPr>
  </w:style>
  <w:style w:type="character" w:customStyle="1" w:styleId="ListLabel11">
    <w:name w:val="ListLabel 11"/>
    <w:rsid w:val="00EA5AB0"/>
    <w:rPr>
      <w:sz w:val="20"/>
    </w:rPr>
  </w:style>
  <w:style w:type="character" w:customStyle="1" w:styleId="ListLabel12">
    <w:name w:val="ListLabel 12"/>
    <w:rsid w:val="00EA5AB0"/>
    <w:rPr>
      <w:sz w:val="20"/>
    </w:rPr>
  </w:style>
  <w:style w:type="character" w:customStyle="1" w:styleId="ListLabel13">
    <w:name w:val="ListLabel 13"/>
    <w:rsid w:val="00EA5AB0"/>
    <w:rPr>
      <w:sz w:val="20"/>
    </w:rPr>
  </w:style>
  <w:style w:type="character" w:customStyle="1" w:styleId="ListLabel14">
    <w:name w:val="ListLabel 14"/>
    <w:rsid w:val="00EA5AB0"/>
    <w:rPr>
      <w:sz w:val="20"/>
    </w:rPr>
  </w:style>
  <w:style w:type="character" w:customStyle="1" w:styleId="ListLabel15">
    <w:name w:val="ListLabel 15"/>
    <w:rsid w:val="00EA5AB0"/>
    <w:rPr>
      <w:sz w:val="20"/>
    </w:rPr>
  </w:style>
  <w:style w:type="character" w:customStyle="1" w:styleId="ListLabel16">
    <w:name w:val="ListLabel 16"/>
    <w:rsid w:val="00EA5AB0"/>
    <w:rPr>
      <w:sz w:val="20"/>
    </w:rPr>
  </w:style>
  <w:style w:type="character" w:customStyle="1" w:styleId="ListLabel17">
    <w:name w:val="ListLabel 17"/>
    <w:rsid w:val="00EA5AB0"/>
    <w:rPr>
      <w:sz w:val="20"/>
    </w:rPr>
  </w:style>
  <w:style w:type="character" w:customStyle="1" w:styleId="ListLabel18">
    <w:name w:val="ListLabel 18"/>
    <w:rsid w:val="00EA5AB0"/>
    <w:rPr>
      <w:sz w:val="20"/>
    </w:rPr>
  </w:style>
  <w:style w:type="character" w:customStyle="1" w:styleId="40">
    <w:name w:val="Основной шрифт абзаца4"/>
    <w:rsid w:val="00EA5AB0"/>
  </w:style>
  <w:style w:type="character" w:customStyle="1" w:styleId="newstext">
    <w:name w:val="news__text"/>
    <w:basedOn w:val="40"/>
    <w:rsid w:val="00EA5AB0"/>
  </w:style>
  <w:style w:type="character" w:customStyle="1" w:styleId="23">
    <w:name w:val="Знак примечания2"/>
    <w:rsid w:val="00EA5AB0"/>
    <w:rPr>
      <w:sz w:val="16"/>
      <w:szCs w:val="16"/>
    </w:rPr>
  </w:style>
  <w:style w:type="character" w:customStyle="1" w:styleId="15">
    <w:name w:val="Текст примечания Знак1"/>
    <w:rsid w:val="00EA5AB0"/>
    <w:rPr>
      <w:lang w:eastAsia="zh-CN"/>
    </w:rPr>
  </w:style>
  <w:style w:type="character" w:customStyle="1" w:styleId="af4">
    <w:name w:val="Маркеры списка"/>
    <w:rsid w:val="00EA5AB0"/>
    <w:rPr>
      <w:rFonts w:ascii="OpenSymbol" w:eastAsia="OpenSymbol" w:hAnsi="OpenSymbol" w:cs="OpenSymbol"/>
    </w:rPr>
  </w:style>
  <w:style w:type="character" w:customStyle="1" w:styleId="Bodytext">
    <w:name w:val="Body text_"/>
    <w:rsid w:val="00EA5A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"/>
    <w:rsid w:val="00EA5A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shd w:val="clear" w:color="auto" w:fill="FFFFFF"/>
    </w:rPr>
  </w:style>
  <w:style w:type="paragraph" w:customStyle="1" w:styleId="11">
    <w:name w:val="Заголовок1"/>
    <w:basedOn w:val="a"/>
    <w:next w:val="a0"/>
    <w:rsid w:val="00EA5AB0"/>
    <w:pPr>
      <w:keepNext/>
      <w:suppressAutoHyphens/>
      <w:spacing w:before="240" w:after="120" w:line="240" w:lineRule="auto"/>
    </w:pPr>
    <w:rPr>
      <w:rFonts w:ascii="Times New Roman" w:eastAsia="Tahoma" w:hAnsi="Times New Roman" w:cs="FreeSans"/>
      <w:sz w:val="28"/>
      <w:szCs w:val="28"/>
      <w:lang w:eastAsia="zh-CN"/>
    </w:rPr>
  </w:style>
  <w:style w:type="paragraph" w:styleId="af5">
    <w:name w:val="List"/>
    <w:basedOn w:val="a0"/>
    <w:rsid w:val="00EA5AB0"/>
    <w:pPr>
      <w:suppressAutoHyphens/>
      <w:autoSpaceDE/>
      <w:autoSpaceDN/>
      <w:adjustRightInd/>
      <w:spacing w:after="140" w:line="276" w:lineRule="auto"/>
      <w:ind w:left="0" w:firstLine="0"/>
    </w:pPr>
    <w:rPr>
      <w:rFonts w:eastAsia="Times New Roman" w:cs="FreeSans"/>
      <w:sz w:val="20"/>
      <w:szCs w:val="20"/>
      <w:lang w:eastAsia="zh-CN"/>
    </w:rPr>
  </w:style>
  <w:style w:type="paragraph" w:styleId="af6">
    <w:name w:val="caption"/>
    <w:basedOn w:val="a"/>
    <w:qFormat/>
    <w:rsid w:val="00EA5A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EA5AB0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24">
    <w:name w:val="Название объекта2"/>
    <w:basedOn w:val="a"/>
    <w:rsid w:val="00EA5A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EA5AB0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EA5A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EA5AB0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eastAsia="zh-CN"/>
    </w:rPr>
  </w:style>
  <w:style w:type="paragraph" w:customStyle="1" w:styleId="af7">
    <w:name w:val="Верхний и нижний колонтитулы"/>
    <w:basedOn w:val="a"/>
    <w:rsid w:val="00EA5AB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Текст примечания1"/>
    <w:basedOn w:val="a"/>
    <w:rsid w:val="00EA5AB0"/>
    <w:pPr>
      <w:suppressAutoHyphens/>
      <w:spacing w:after="16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f8">
    <w:name w:val="annotation text"/>
    <w:basedOn w:val="a"/>
    <w:link w:val="26"/>
    <w:uiPriority w:val="99"/>
    <w:semiHidden/>
    <w:unhideWhenUsed/>
    <w:rsid w:val="00EA5AB0"/>
    <w:pPr>
      <w:spacing w:line="240" w:lineRule="auto"/>
    </w:pPr>
    <w:rPr>
      <w:sz w:val="20"/>
      <w:szCs w:val="20"/>
    </w:rPr>
  </w:style>
  <w:style w:type="character" w:customStyle="1" w:styleId="26">
    <w:name w:val="Текст примечания Знак2"/>
    <w:basedOn w:val="a1"/>
    <w:link w:val="af8"/>
    <w:uiPriority w:val="99"/>
    <w:semiHidden/>
    <w:rsid w:val="00EA5AB0"/>
    <w:rPr>
      <w:sz w:val="20"/>
      <w:szCs w:val="20"/>
    </w:rPr>
  </w:style>
  <w:style w:type="paragraph" w:styleId="af9">
    <w:name w:val="annotation subject"/>
    <w:basedOn w:val="1a"/>
    <w:next w:val="1a"/>
    <w:link w:val="1b"/>
    <w:rsid w:val="00EA5AB0"/>
    <w:rPr>
      <w:b/>
      <w:bCs/>
    </w:rPr>
  </w:style>
  <w:style w:type="character" w:customStyle="1" w:styleId="1b">
    <w:name w:val="Тема примечания Знак1"/>
    <w:basedOn w:val="26"/>
    <w:link w:val="af9"/>
    <w:rsid w:val="00EA5AB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EA5A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EA5AB0"/>
    <w:pPr>
      <w:jc w:val="center"/>
    </w:pPr>
    <w:rPr>
      <w:b/>
      <w:bCs/>
    </w:rPr>
  </w:style>
  <w:style w:type="paragraph" w:customStyle="1" w:styleId="130">
    <w:name w:val="Обычный + 13 пт"/>
    <w:basedOn w:val="a"/>
    <w:rsid w:val="00EA5AB0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zh-CN"/>
    </w:rPr>
  </w:style>
  <w:style w:type="paragraph" w:customStyle="1" w:styleId="210">
    <w:name w:val="Основной текст с отступом 21"/>
    <w:basedOn w:val="a"/>
    <w:rsid w:val="00EA5A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Другое"/>
    <w:basedOn w:val="a"/>
    <w:rsid w:val="00EA5AB0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Абзац списка1"/>
    <w:basedOn w:val="a"/>
    <w:rsid w:val="00EA5AB0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">
    <w:name w:val="Текст примечания2"/>
    <w:basedOn w:val="a"/>
    <w:rsid w:val="00EA5A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EA5AB0"/>
    <w:pPr>
      <w:suppressAutoHyphens/>
      <w:spacing w:after="0" w:line="240" w:lineRule="auto"/>
    </w:pPr>
    <w:rPr>
      <w:rFonts w:ascii="Times New Roman" w:eastAsia="Tahoma" w:hAnsi="Times New Roman" w:cs="FreeSans"/>
      <w:sz w:val="24"/>
      <w:szCs w:val="24"/>
      <w:lang w:eastAsia="zh-CN" w:bidi="hi-IN"/>
    </w:rPr>
  </w:style>
  <w:style w:type="paragraph" w:customStyle="1" w:styleId="28">
    <w:name w:val="Основной текст2"/>
    <w:basedOn w:val="a"/>
    <w:rsid w:val="00EA5AB0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customStyle="1" w:styleId="pt-000004">
    <w:name w:val="pt-000004"/>
    <w:rsid w:val="00E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harskij-r25.gosweb.gosuslugi.ru/glavnoe/otraslevye-funktsionalnye-organy/otdel-ekonomiki-i-proektnogo-upravleniya/maloe-i-srednee-predprinimatelstvo/razvitie-konkurentsii-v-pozharskom-munitsipalnom-okruge/" TargetMode="External"/><Relationship Id="rId13" Type="http://schemas.openxmlformats.org/officeDocument/2006/relationships/hyperlink" Target="http://www.regulation-new.primorsky.ru/" TargetMode="External"/><Relationship Id="rId18" Type="http://schemas.openxmlformats.org/officeDocument/2006/relationships/hyperlink" Target="http://apmrpk.ru/index.php/antimonopol-nyj-komplaen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uvshinovoadm.ru/tinybrowser/files/economika/soglashenie_ot_25_08_2017.pdf" TargetMode="External"/><Relationship Id="rId12" Type="http://schemas.openxmlformats.org/officeDocument/2006/relationships/hyperlink" Target="http://apmrpk.ru/index.php/realizatsiya-natsionalnykh-proektov/item/7573-koordinatsionnogo-shtaba-po-kontrolyu-realizatsii-proektov-i-meropriyatij-po-stroitel-stvu-rekonstruktsii-kapital-nomu-remontu-remontu-blagoustrojstvu-obektov-v-ramkakh-natsional-nykh-i-regional-nykh-proektov-v-pozharskom-munitsipal-nom-rajone" TargetMode="External"/><Relationship Id="rId17" Type="http://schemas.openxmlformats.org/officeDocument/2006/relationships/hyperlink" Target="http://apmrpk.ru/index.php/otsenka-reguliruyushchego-vozdejstv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ulation-new.primorsk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zharskij-r25.gosweb.gosuslugi.ru/glavnoe/otraslevye-funktsionalnye-organy/otdel-ekonomiki-i-proektnogo-upravleniya/maloe-i-srednee-predprinimatelstvo/razvitie-konkurentsii-v-pozharskom-munitsipalnom-okruge/" TargetMode="External"/><Relationship Id="rId11" Type="http://schemas.openxmlformats.org/officeDocument/2006/relationships/hyperlink" Target="http://apmrpk.ru/index.php/realizatsiya-natsionalnykh-proek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zharskij-r25.gosweb.gosuslugi.ru/glavnoe/otraslevye-funktsionalnye-organy/otdel-ekonomiki-i-proektnogo-upravleniya/maloe-i-srednee-predprinimatelstvo/razvitie-konkurentsii-v-pozharskom-munitsipalnom-okruge/" TargetMode="External"/><Relationship Id="rId10" Type="http://schemas.openxmlformats.org/officeDocument/2006/relationships/hyperlink" Target="http://apmrpk.ru/index.php/maloe-i-srednee-predprinimatelstvo/itemlist/category/563-zasedaniya-soveta-malogo-i-srednego-predprinimatelstva" TargetMode="External"/><Relationship Id="rId19" Type="http://schemas.openxmlformats.org/officeDocument/2006/relationships/hyperlink" Target="http://apmrpk.ru/index.php/antimonopol-nyj-komplaens/item/11992-doklad-ob-antimonopolnom-komplaense-v-administratsii-pozharskogo-munitsipalnogo-rajona-za-2022-g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mrpk.ru/index.php/maloe-i-srednee-predprinimatelstvo/itemlist/category/295-sovet-po-razvitiyu-i-podderzhke-malogo-i-srednego-predprinimatelstva" TargetMode="External"/><Relationship Id="rId14" Type="http://schemas.openxmlformats.org/officeDocument/2006/relationships/hyperlink" Target="http://apmrpk.ru/index.php/otsenka-reguliruyushchego-vozdej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806E-3949-4211-800D-3957B11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51</Pages>
  <Words>13792</Words>
  <Characters>78621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Goloha</dc:creator>
  <cp:keywords/>
  <dc:description/>
  <cp:lastModifiedBy>Goloha</cp:lastModifiedBy>
  <cp:revision>76</cp:revision>
  <cp:lastPrinted>2023-02-02T04:47:00Z</cp:lastPrinted>
  <dcterms:created xsi:type="dcterms:W3CDTF">2022-01-31T03:10:00Z</dcterms:created>
  <dcterms:modified xsi:type="dcterms:W3CDTF">2024-01-30T01:31:00Z</dcterms:modified>
</cp:coreProperties>
</file>